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13" w:rsidRPr="00537B03" w:rsidRDefault="00DD5F13" w:rsidP="00DD5F13">
      <w:pPr>
        <w:jc w:val="center"/>
        <w:rPr>
          <w:rFonts w:asciiTheme="majorBidi" w:hAnsiTheme="majorBidi" w:cstheme="majorBidi"/>
          <w:sz w:val="28"/>
          <w:szCs w:val="28"/>
        </w:rPr>
      </w:pPr>
      <w:r w:rsidRPr="00537B03">
        <w:rPr>
          <w:rFonts w:asciiTheme="majorBidi" w:hAnsiTheme="majorBidi" w:cstheme="majorBidi"/>
          <w:sz w:val="28"/>
          <w:szCs w:val="28"/>
        </w:rPr>
        <w:t xml:space="preserve">ANALISIS STRATEGI BISNIS UNTUK MENINGKATKAN DAYA SAING DI PERGURUAN TINGGI DENGAN METODE </w:t>
      </w:r>
      <w:bookmarkStart w:id="0" w:name="_GoBack"/>
      <w:bookmarkEnd w:id="0"/>
      <w:r w:rsidRPr="00537B03">
        <w:rPr>
          <w:rFonts w:asciiTheme="majorBidi" w:hAnsiTheme="majorBidi" w:cstheme="majorBidi"/>
          <w:sz w:val="28"/>
          <w:szCs w:val="28"/>
        </w:rPr>
        <w:t>BALANCED SCORECARD (BSC)</w:t>
      </w:r>
    </w:p>
    <w:p w:rsidR="001076A2" w:rsidRPr="00ED5DB8" w:rsidRDefault="001076A2" w:rsidP="00ED5DB8">
      <w:pPr>
        <w:spacing w:after="120" w:line="360" w:lineRule="auto"/>
        <w:jc w:val="center"/>
        <w:rPr>
          <w:rFonts w:ascii="Times New Roman" w:hAnsi="Times New Roman" w:cs="Times New Roman"/>
          <w:b/>
          <w:bCs/>
        </w:rPr>
      </w:pPr>
    </w:p>
    <w:p w:rsidR="00D22F00" w:rsidRPr="00866D3C" w:rsidRDefault="00D22F00" w:rsidP="00866D3C">
      <w:pPr>
        <w:pStyle w:val="BodyText"/>
        <w:spacing w:line="276" w:lineRule="auto"/>
        <w:rPr>
          <w:bCs w:val="0"/>
          <w:iCs/>
          <w:color w:val="000000" w:themeColor="text1"/>
          <w:lang w:val="id-ID"/>
        </w:rPr>
      </w:pPr>
    </w:p>
    <w:p w:rsidR="00D22F00" w:rsidRPr="00866D3C" w:rsidRDefault="00D22F00" w:rsidP="00866D3C">
      <w:pPr>
        <w:autoSpaceDE w:val="0"/>
        <w:autoSpaceDN w:val="0"/>
        <w:adjustRightInd w:val="0"/>
        <w:spacing w:after="0"/>
        <w:jc w:val="center"/>
        <w:rPr>
          <w:rFonts w:ascii="Times New Roman" w:hAnsi="Times New Roman" w:cs="Times New Roman"/>
          <w:color w:val="000000" w:themeColor="text1"/>
          <w:sz w:val="24"/>
          <w:szCs w:val="24"/>
          <w:lang w:val="id-ID"/>
        </w:rPr>
      </w:pPr>
      <w:r w:rsidRPr="00866D3C">
        <w:rPr>
          <w:rFonts w:ascii="Times New Roman" w:hAnsi="Times New Roman" w:cs="Times New Roman"/>
          <w:bCs/>
          <w:sz w:val="24"/>
          <w:szCs w:val="24"/>
        </w:rPr>
        <w:t>Amin Syukron, ST</w:t>
      </w:r>
      <w:proofErr w:type="gramStart"/>
      <w:r w:rsidRPr="00866D3C">
        <w:rPr>
          <w:rFonts w:ascii="Times New Roman" w:hAnsi="Times New Roman" w:cs="Times New Roman"/>
          <w:bCs/>
          <w:sz w:val="24"/>
          <w:szCs w:val="24"/>
        </w:rPr>
        <w:t>,.</w:t>
      </w:r>
      <w:proofErr w:type="gramEnd"/>
      <w:r w:rsidRPr="00866D3C">
        <w:rPr>
          <w:rFonts w:ascii="Times New Roman" w:hAnsi="Times New Roman" w:cs="Times New Roman"/>
          <w:bCs/>
          <w:sz w:val="24"/>
          <w:szCs w:val="24"/>
        </w:rPr>
        <w:t xml:space="preserve"> MT </w:t>
      </w:r>
    </w:p>
    <w:p w:rsidR="00D22F00" w:rsidRPr="00866D3C" w:rsidRDefault="00D22F00" w:rsidP="00866D3C">
      <w:pPr>
        <w:spacing w:after="0"/>
        <w:jc w:val="center"/>
        <w:rPr>
          <w:rFonts w:ascii="Times New Roman" w:hAnsi="Times New Roman" w:cs="Times New Roman"/>
          <w:color w:val="000000" w:themeColor="text1"/>
          <w:sz w:val="24"/>
          <w:szCs w:val="24"/>
        </w:rPr>
      </w:pPr>
      <w:r w:rsidRPr="00866D3C">
        <w:rPr>
          <w:rFonts w:ascii="Times New Roman" w:hAnsi="Times New Roman" w:cs="Times New Roman"/>
          <w:color w:val="000000" w:themeColor="text1"/>
          <w:sz w:val="24"/>
          <w:szCs w:val="24"/>
        </w:rPr>
        <w:t>Program Studi Teknik Industri</w:t>
      </w:r>
    </w:p>
    <w:p w:rsidR="00D22F00" w:rsidRPr="00866D3C" w:rsidRDefault="00D22F00" w:rsidP="00866D3C">
      <w:pPr>
        <w:spacing w:after="0"/>
        <w:jc w:val="center"/>
        <w:rPr>
          <w:rFonts w:ascii="Times New Roman" w:hAnsi="Times New Roman" w:cs="Times New Roman"/>
          <w:color w:val="000000" w:themeColor="text1"/>
          <w:sz w:val="24"/>
          <w:szCs w:val="24"/>
        </w:rPr>
      </w:pPr>
      <w:r w:rsidRPr="00866D3C">
        <w:rPr>
          <w:rFonts w:ascii="Times New Roman" w:hAnsi="Times New Roman" w:cs="Times New Roman"/>
          <w:color w:val="000000" w:themeColor="text1"/>
          <w:sz w:val="24"/>
          <w:szCs w:val="24"/>
        </w:rPr>
        <w:t>Fakultas Teknologi Industri Universitas Nahdlatul Ulama Al Ghazali Cilacap</w:t>
      </w:r>
    </w:p>
    <w:p w:rsidR="00D22F00" w:rsidRPr="00866D3C" w:rsidRDefault="00D22F00" w:rsidP="00866D3C">
      <w:pPr>
        <w:spacing w:after="0"/>
        <w:jc w:val="center"/>
        <w:rPr>
          <w:rFonts w:ascii="Times New Roman" w:hAnsi="Times New Roman" w:cs="Times New Roman"/>
          <w:color w:val="000000" w:themeColor="text1"/>
          <w:sz w:val="24"/>
          <w:szCs w:val="24"/>
        </w:rPr>
      </w:pPr>
      <w:r w:rsidRPr="00866D3C">
        <w:rPr>
          <w:rFonts w:ascii="Times New Roman" w:hAnsi="Times New Roman" w:cs="Times New Roman"/>
          <w:color w:val="000000" w:themeColor="text1"/>
          <w:sz w:val="24"/>
          <w:szCs w:val="24"/>
        </w:rPr>
        <w:t>cilacapamin@gmail.com</w:t>
      </w:r>
    </w:p>
    <w:p w:rsidR="00D22F00" w:rsidRPr="00866D3C" w:rsidRDefault="00D22F00" w:rsidP="00866D3C">
      <w:pPr>
        <w:spacing w:after="0"/>
        <w:jc w:val="center"/>
        <w:rPr>
          <w:rFonts w:ascii="Times New Roman" w:hAnsi="Times New Roman" w:cs="Times New Roman"/>
          <w:color w:val="000000" w:themeColor="text1"/>
          <w:sz w:val="24"/>
          <w:szCs w:val="24"/>
        </w:rPr>
      </w:pPr>
    </w:p>
    <w:p w:rsidR="00D22F00" w:rsidRPr="00866D3C" w:rsidRDefault="00D22F00" w:rsidP="00866D3C">
      <w:pPr>
        <w:autoSpaceDE w:val="0"/>
        <w:autoSpaceDN w:val="0"/>
        <w:adjustRightInd w:val="0"/>
        <w:spacing w:after="0"/>
        <w:jc w:val="center"/>
        <w:rPr>
          <w:rFonts w:ascii="Times New Roman" w:hAnsi="Times New Roman" w:cs="Times New Roman"/>
          <w:b/>
          <w:bCs/>
          <w:sz w:val="24"/>
          <w:szCs w:val="24"/>
        </w:rPr>
      </w:pPr>
      <w:r w:rsidRPr="00866D3C">
        <w:rPr>
          <w:rFonts w:ascii="Times New Roman" w:hAnsi="Times New Roman" w:cs="Times New Roman"/>
          <w:b/>
          <w:bCs/>
          <w:sz w:val="24"/>
          <w:szCs w:val="24"/>
        </w:rPr>
        <w:t>Abstraksi</w:t>
      </w:r>
    </w:p>
    <w:p w:rsidR="001076A2" w:rsidRPr="00866D3C" w:rsidRDefault="001076A2" w:rsidP="00866D3C">
      <w:pPr>
        <w:tabs>
          <w:tab w:val="left" w:pos="11398"/>
        </w:tabs>
        <w:spacing w:after="0" w:line="240" w:lineRule="auto"/>
        <w:jc w:val="both"/>
        <w:rPr>
          <w:rFonts w:ascii="Times New Roman" w:hAnsi="Times New Roman" w:cs="Times New Roman"/>
        </w:rPr>
      </w:pPr>
      <w:r w:rsidRPr="00866D3C">
        <w:rPr>
          <w:rFonts w:ascii="Times New Roman" w:hAnsi="Times New Roman" w:cs="Times New Roman"/>
          <w:bCs/>
        </w:rPr>
        <w:t xml:space="preserve">Banyak peneliti yang telah melakukan penelitian dalam hal meningkatkan mutu pendidikan di Indonesia. Vincent (2002) menerapkan Total Quality Management dalam dunia pendidikan tinggi atau biasa disebut </w:t>
      </w:r>
      <w:r w:rsidRPr="00866D3C">
        <w:rPr>
          <w:rFonts w:ascii="Times New Roman" w:hAnsi="Times New Roman" w:cs="Times New Roman"/>
          <w:i/>
          <w:iCs/>
        </w:rPr>
        <w:t xml:space="preserve">Total Quality Management in Education (TQME). </w:t>
      </w:r>
      <w:r w:rsidRPr="00866D3C">
        <w:rPr>
          <w:rFonts w:ascii="Times New Roman" w:hAnsi="Times New Roman" w:cs="Times New Roman"/>
          <w:iCs/>
        </w:rPr>
        <w:t xml:space="preserve">Vincent mencoba untuk menghilangkan gap (perbedaan) persepsi antara dunia industry dengan perguruan tinggi di Indonesia. Iin sunarti (tanpa tahun) mengimplementasikan tools total quality management (TQM) pada perguruan tinggi yaitu perencanaan system kualitas, pengendalian system kualitas, dan peningkatan system kualitas. Abdul hafid (tanpa tahun) menerapkan manajemen berbasis sekolah, dimana pola amanjemen pendidikan tidak lagi menggunakan model sentralisasi tapi desentralisasi. </w:t>
      </w:r>
      <w:r w:rsidRPr="00866D3C">
        <w:rPr>
          <w:rFonts w:ascii="Times New Roman" w:hAnsi="Times New Roman" w:cs="Times New Roman"/>
          <w:bCs/>
          <w:iCs/>
        </w:rPr>
        <w:t xml:space="preserve">Feiby Ismail (2008) </w:t>
      </w:r>
      <w:r w:rsidRPr="00866D3C">
        <w:rPr>
          <w:rFonts w:ascii="Times New Roman" w:hAnsi="Times New Roman" w:cs="Times New Roman"/>
        </w:rPr>
        <w:t xml:space="preserve">Seiring dengan era otonomi dengan asas desentralisasi, peningkatan kualitas pendidikan menuntut partisipasi dan pemberdayaan seluruh komponen pendidikan dan penerapan konsep pendidikan sebagai suatu sistem. Dari sekian penelitian diatas mengenai studi meningkatkan mutu pendidikan di Indonesia, penulis menganalisa adanya gap dalam penelitian ini, dimana model strategi pencapaian penyelenggaraan pendidikan dan identifikasi stakeholder penyelenggara pendidikan. Tidak adanya strategi pencapaian sasaran dan identifikasi stakeholder dalam dunia pendidikan bisa menyebabkan perbedaan persepsi antara stakeholder dengan pihak penyelenggara pendidikan. Dari latar belakang masalah yang diuraikan diatas, peneliti bermaksud untuk mengisi gap penelitian dengan mengintegrasikan konsep strategi bisnis dan identifikasi stakeholder satisfaction dan stakeholder contribution. Berdasarkan pada hasil survey awal penelitian rumusan masalah dalam penelitian ini adalah sulitnya mengembangkan </w:t>
      </w:r>
      <w:r w:rsidRPr="00866D3C">
        <w:rPr>
          <w:rFonts w:ascii="Times New Roman" w:hAnsi="Times New Roman" w:cs="Times New Roman"/>
          <w:b/>
          <w:bCs/>
          <w:i/>
        </w:rPr>
        <w:t xml:space="preserve">competitive </w:t>
      </w:r>
      <w:proofErr w:type="gramStart"/>
      <w:r w:rsidRPr="00866D3C">
        <w:rPr>
          <w:rFonts w:ascii="Times New Roman" w:hAnsi="Times New Roman" w:cs="Times New Roman"/>
          <w:b/>
          <w:bCs/>
          <w:i/>
        </w:rPr>
        <w:t>advantage</w:t>
      </w:r>
      <w:r w:rsidRPr="00866D3C">
        <w:rPr>
          <w:rFonts w:ascii="Times New Roman" w:hAnsi="Times New Roman" w:cs="Times New Roman"/>
        </w:rPr>
        <w:t xml:space="preserve">  yang</w:t>
      </w:r>
      <w:proofErr w:type="gramEnd"/>
      <w:r w:rsidRPr="00866D3C">
        <w:rPr>
          <w:rFonts w:ascii="Times New Roman" w:hAnsi="Times New Roman" w:cs="Times New Roman"/>
        </w:rPr>
        <w:t xml:space="preserve"> dilihat dari perspektif BSC. Berdasarkan pada analisis matrik SWOT, Fakultas Dakwah sebenarnya pada posisi </w:t>
      </w:r>
      <w:r w:rsidRPr="00866D3C">
        <w:rPr>
          <w:rFonts w:ascii="Times New Roman" w:hAnsi="Times New Roman" w:cs="Times New Roman"/>
          <w:lang w:val="af-ZA"/>
        </w:rPr>
        <w:t xml:space="preserve">diantara </w:t>
      </w:r>
      <w:r w:rsidRPr="00866D3C">
        <w:rPr>
          <w:rFonts w:ascii="Times New Roman" w:hAnsi="Times New Roman" w:cs="Times New Roman"/>
          <w:i/>
          <w:lang w:val="af-ZA"/>
        </w:rPr>
        <w:t>Strength</w:t>
      </w:r>
      <w:r w:rsidRPr="00866D3C">
        <w:rPr>
          <w:rFonts w:ascii="Times New Roman" w:hAnsi="Times New Roman" w:cs="Times New Roman"/>
          <w:lang w:val="af-ZA"/>
        </w:rPr>
        <w:t xml:space="preserve"> (kekuatan) dan </w:t>
      </w:r>
      <w:r w:rsidRPr="00866D3C">
        <w:rPr>
          <w:rFonts w:ascii="Times New Roman" w:hAnsi="Times New Roman" w:cs="Times New Roman"/>
          <w:i/>
          <w:lang w:val="af-ZA"/>
        </w:rPr>
        <w:t>Opportunity</w:t>
      </w:r>
      <w:r w:rsidRPr="00866D3C">
        <w:rPr>
          <w:rFonts w:ascii="Times New Roman" w:hAnsi="Times New Roman" w:cs="Times New Roman"/>
          <w:lang w:val="af-ZA"/>
        </w:rPr>
        <w:t xml:space="preserve"> (kesempatan). Artinya, jika Fakultas Dakwah mampu memanfaatkan kekuatan dan kesempatan dijadikan sebagai strategi maka Fakultas Dakwah bisa berkembang dengan pesat. </w:t>
      </w:r>
      <w:proofErr w:type="gramStart"/>
      <w:r w:rsidRPr="00866D3C">
        <w:rPr>
          <w:rFonts w:ascii="Times New Roman" w:hAnsi="Times New Roman" w:cs="Times New Roman"/>
        </w:rPr>
        <w:t>Untuk meningkatkan Continuous improvement quality</w:t>
      </w:r>
      <w:proofErr w:type="gramEnd"/>
      <w:r w:rsidRPr="00866D3C">
        <w:rPr>
          <w:rFonts w:ascii="Times New Roman" w:hAnsi="Times New Roman" w:cs="Times New Roman"/>
        </w:rPr>
        <w:t xml:space="preserve">, berdasarkan kekuatan dan kesempatan, maka beberapa strategi yang telah disusun harus dilaksanakan berdasarkan key performance indicator yang telah ditentukan. Berdasarkan pada strategi yang tersusun, maka kenerja </w:t>
      </w:r>
      <w:proofErr w:type="gramStart"/>
      <w:r w:rsidRPr="00866D3C">
        <w:rPr>
          <w:rFonts w:ascii="Times New Roman" w:hAnsi="Times New Roman" w:cs="Times New Roman"/>
        </w:rPr>
        <w:t>akan</w:t>
      </w:r>
      <w:proofErr w:type="gramEnd"/>
      <w:r w:rsidRPr="00866D3C">
        <w:rPr>
          <w:rFonts w:ascii="Times New Roman" w:hAnsi="Times New Roman" w:cs="Times New Roman"/>
        </w:rPr>
        <w:t xml:space="preserve"> mengoptimalkan kinerja sumber daya yang tersedia untuk kemajuan lembaganya, karena setiap sumber daya akan bertanggung jawab terhadap setiap program yang muncul dari setiap strategi.</w:t>
      </w:r>
    </w:p>
    <w:p w:rsidR="00D22F00" w:rsidRPr="00866D3C" w:rsidRDefault="00D22F00" w:rsidP="00866D3C">
      <w:pPr>
        <w:spacing w:after="0"/>
        <w:jc w:val="both"/>
        <w:rPr>
          <w:rFonts w:ascii="Times New Roman" w:hAnsi="Times New Roman" w:cs="Times New Roman"/>
        </w:rPr>
      </w:pPr>
    </w:p>
    <w:p w:rsidR="00866D3C" w:rsidRPr="00866D3C" w:rsidRDefault="00866D3C" w:rsidP="00866D3C">
      <w:pPr>
        <w:spacing w:after="0"/>
        <w:jc w:val="both"/>
        <w:rPr>
          <w:rFonts w:ascii="Times New Roman" w:hAnsi="Times New Roman" w:cs="Times New Roman"/>
          <w:b/>
        </w:rPr>
      </w:pPr>
      <w:r w:rsidRPr="00866D3C">
        <w:rPr>
          <w:rFonts w:ascii="Times New Roman" w:hAnsi="Times New Roman" w:cs="Times New Roman"/>
          <w:b/>
        </w:rPr>
        <w:t>Key Word: SWOT, BSC, Pendidikan, Key Performance Indicator.</w:t>
      </w:r>
    </w:p>
    <w:p w:rsidR="001076A2" w:rsidRPr="00866D3C" w:rsidRDefault="001076A2" w:rsidP="00866D3C">
      <w:pPr>
        <w:spacing w:after="0"/>
        <w:jc w:val="both"/>
        <w:rPr>
          <w:rFonts w:ascii="Times New Roman" w:hAnsi="Times New Roman" w:cs="Times New Roman"/>
        </w:rPr>
      </w:pPr>
    </w:p>
    <w:p w:rsidR="00D22F00" w:rsidRPr="00866D3C" w:rsidRDefault="00D22F00" w:rsidP="00866D3C">
      <w:pPr>
        <w:pStyle w:val="ListParagraph"/>
        <w:numPr>
          <w:ilvl w:val="0"/>
          <w:numId w:val="1"/>
        </w:numPr>
        <w:shd w:val="clear" w:color="auto" w:fill="FFFFFF"/>
        <w:autoSpaceDE w:val="0"/>
        <w:autoSpaceDN w:val="0"/>
        <w:adjustRightInd w:val="0"/>
        <w:spacing w:after="0"/>
        <w:jc w:val="both"/>
        <w:rPr>
          <w:rFonts w:ascii="Times New Roman" w:hAnsi="Times New Roman" w:cs="Times New Roman"/>
          <w:b/>
          <w:bCs/>
          <w:color w:val="000000" w:themeColor="text1"/>
          <w:sz w:val="24"/>
          <w:szCs w:val="24"/>
        </w:rPr>
      </w:pPr>
      <w:r w:rsidRPr="00866D3C">
        <w:rPr>
          <w:rFonts w:ascii="Times New Roman" w:hAnsi="Times New Roman" w:cs="Times New Roman"/>
          <w:b/>
          <w:bCs/>
          <w:color w:val="000000" w:themeColor="text1"/>
          <w:sz w:val="24"/>
          <w:szCs w:val="24"/>
          <w:lang w:val="id-ID"/>
        </w:rPr>
        <w:t>Latar Belakang Masalah</w:t>
      </w:r>
    </w:p>
    <w:p w:rsidR="00866D3C" w:rsidRPr="00866D3C" w:rsidRDefault="00866D3C" w:rsidP="00866D3C">
      <w:pPr>
        <w:pStyle w:val="NormalWeb"/>
        <w:spacing w:before="0" w:beforeAutospacing="0" w:after="0" w:afterAutospacing="0" w:line="360" w:lineRule="auto"/>
        <w:jc w:val="both"/>
      </w:pPr>
      <w:r w:rsidRPr="00866D3C">
        <w:t xml:space="preserve">Kemajuan suatu Negara tidak lepas dari meningkatnya mutu pendidikan di Negara tersebut, dengan pendidikan dapat dibagun rencana strategis dalam membangun suatu masyarakat bangsa yang berkualitas sesuai dengan tuntutan dan kebutuhan masyarakat yang ingin dikembangkanya. </w:t>
      </w:r>
      <w:r w:rsidRPr="00866D3C">
        <w:lastRenderedPageBreak/>
        <w:t xml:space="preserve">Keberhasilan dalam meningkatkan mutu pendidikan sehingga dapat membawa Negara tersebut menjadi Negara maju dan diperhitungkan oleh Negara-negara di dunia adalah Cina dan India.  (Khaerudin, 2008) </w:t>
      </w:r>
    </w:p>
    <w:p w:rsidR="00866D3C" w:rsidRPr="00866D3C" w:rsidRDefault="00866D3C" w:rsidP="00866D3C">
      <w:pPr>
        <w:pStyle w:val="NormalWeb"/>
        <w:spacing w:before="0" w:beforeAutospacing="0" w:after="0" w:afterAutospacing="0" w:line="360" w:lineRule="auto"/>
        <w:ind w:firstLine="720"/>
        <w:jc w:val="both"/>
      </w:pPr>
      <w:r w:rsidRPr="00866D3C">
        <w:t xml:space="preserve">Cina, dalam beberapa tahun terakhir, berhasil membuat prestasi yang sangat mengagumkan, yaitu merubah kondisi sosial ekonomi masyarakatnya, yang tadinya hanya sebagai negara berkembang, yang hanya mampu menyediakan kebutuhan dasar masyarakatnya, kemudian berubah dan masuk ke tahap awal menjadi masyarakat yang makmur </w:t>
      </w:r>
    </w:p>
    <w:p w:rsidR="00866D3C" w:rsidRPr="00866D3C" w:rsidRDefault="00866D3C" w:rsidP="00866D3C">
      <w:pPr>
        <w:spacing w:after="0" w:line="360" w:lineRule="auto"/>
        <w:ind w:firstLine="720"/>
        <w:jc w:val="both"/>
        <w:rPr>
          <w:rFonts w:ascii="Times New Roman" w:hAnsi="Times New Roman" w:cs="Times New Roman"/>
        </w:rPr>
      </w:pPr>
      <w:r w:rsidRPr="00866D3C">
        <w:rPr>
          <w:rFonts w:ascii="Times New Roman" w:hAnsi="Times New Roman" w:cs="Times New Roman"/>
        </w:rPr>
        <w:t xml:space="preserve">Komitmen pemerintahan </w:t>
      </w:r>
      <w:proofErr w:type="gramStart"/>
      <w:r w:rsidRPr="00866D3C">
        <w:rPr>
          <w:rFonts w:ascii="Times New Roman" w:hAnsi="Times New Roman" w:cs="Times New Roman"/>
        </w:rPr>
        <w:t>india</w:t>
      </w:r>
      <w:proofErr w:type="gramEnd"/>
      <w:r w:rsidRPr="00866D3C">
        <w:rPr>
          <w:rFonts w:ascii="Times New Roman" w:hAnsi="Times New Roman" w:cs="Times New Roman"/>
        </w:rPr>
        <w:t xml:space="preserve"> untuk meningkatkan mutu pendidikan di India telah terbukti membawa india menjadi Negara nengan pertumbuhan ekonomi yang pesat. Negara India yang berpenduduk hampir 1</w:t>
      </w:r>
      <w:proofErr w:type="gramStart"/>
      <w:r w:rsidRPr="00866D3C">
        <w:rPr>
          <w:rFonts w:ascii="Times New Roman" w:hAnsi="Times New Roman" w:cs="Times New Roman"/>
        </w:rPr>
        <w:t>,2</w:t>
      </w:r>
      <w:proofErr w:type="gramEnd"/>
      <w:r w:rsidRPr="00866D3C">
        <w:rPr>
          <w:rFonts w:ascii="Times New Roman" w:hAnsi="Times New Roman" w:cs="Times New Roman"/>
        </w:rPr>
        <w:t xml:space="preserve"> miliar ini, telah banyak memilki perguruan tinggi yang sudah memiliki reputasi internasional, tidak kalah dengan perguruan tinggi di Australia, Inggris, maupun Amerika Serikat (AS). Beberapa bidang yang menonjol seperti kedokteran, teknologi informasi (TI), teknik dan manajemen. </w:t>
      </w:r>
    </w:p>
    <w:p w:rsidR="00866D3C" w:rsidRPr="00866D3C" w:rsidRDefault="00866D3C" w:rsidP="00866D3C">
      <w:pPr>
        <w:autoSpaceDE w:val="0"/>
        <w:autoSpaceDN w:val="0"/>
        <w:adjustRightInd w:val="0"/>
        <w:spacing w:after="0" w:line="360" w:lineRule="auto"/>
        <w:ind w:firstLine="360"/>
        <w:jc w:val="both"/>
        <w:rPr>
          <w:rFonts w:ascii="Times New Roman" w:hAnsi="Times New Roman" w:cs="Times New Roman"/>
          <w:iCs/>
        </w:rPr>
      </w:pPr>
      <w:r w:rsidRPr="00866D3C">
        <w:rPr>
          <w:rFonts w:ascii="Times New Roman" w:hAnsi="Times New Roman" w:cs="Times New Roman"/>
          <w:bCs/>
        </w:rPr>
        <w:t xml:space="preserve">Banyak peneliti yang telah melakukan penelitian dalam hal meningkatkan mutu pendidikan di Indonesia. Vincent (2002) menerapkan Total Quality Management dalam dunia pendidikan tinggi atau biasa disebut </w:t>
      </w:r>
      <w:r w:rsidRPr="00866D3C">
        <w:rPr>
          <w:rFonts w:ascii="Times New Roman" w:hAnsi="Times New Roman" w:cs="Times New Roman"/>
          <w:i/>
          <w:iCs/>
        </w:rPr>
        <w:t xml:space="preserve">Total Quality Management in Education (TQME). </w:t>
      </w:r>
      <w:r w:rsidRPr="00866D3C">
        <w:rPr>
          <w:rFonts w:ascii="Times New Roman" w:hAnsi="Times New Roman" w:cs="Times New Roman"/>
          <w:iCs/>
        </w:rPr>
        <w:t xml:space="preserve">Vincent mencoba untuk menghilangkan gap (perbedaan) persepsi antara dunia industry dengan perguruan tinggi di Indonesia. Iin sunarti (tanpa tahun) mengimplementasikan tools total quality management (TQM) pada perguruan tinggi yaitu perencanaan system kualitas, pengendalian system kualitas, dan peningkatan system kualitas. Iin sunarti berpendapat bahwa dengan menerapkan TQM, semua unsure pendukung proses pendidikan di perguruan tinggi, maka lulusan perguruan tinggi </w:t>
      </w:r>
      <w:proofErr w:type="gramStart"/>
      <w:r w:rsidRPr="00866D3C">
        <w:rPr>
          <w:rFonts w:ascii="Times New Roman" w:hAnsi="Times New Roman" w:cs="Times New Roman"/>
          <w:iCs/>
        </w:rPr>
        <w:t>akan</w:t>
      </w:r>
      <w:proofErr w:type="gramEnd"/>
      <w:r w:rsidRPr="00866D3C">
        <w:rPr>
          <w:rFonts w:ascii="Times New Roman" w:hAnsi="Times New Roman" w:cs="Times New Roman"/>
          <w:iCs/>
        </w:rPr>
        <w:t xml:space="preserve"> menjadi sumberdaya yang berkualitas.</w:t>
      </w:r>
    </w:p>
    <w:p w:rsidR="00866D3C" w:rsidRPr="00866D3C" w:rsidRDefault="00866D3C" w:rsidP="00866D3C">
      <w:pPr>
        <w:autoSpaceDE w:val="0"/>
        <w:autoSpaceDN w:val="0"/>
        <w:adjustRightInd w:val="0"/>
        <w:spacing w:after="0" w:line="360" w:lineRule="auto"/>
        <w:ind w:firstLine="360"/>
        <w:jc w:val="both"/>
        <w:rPr>
          <w:rFonts w:ascii="Times New Roman" w:hAnsi="Times New Roman" w:cs="Times New Roman"/>
          <w:iCs/>
        </w:rPr>
      </w:pPr>
      <w:r w:rsidRPr="00866D3C">
        <w:rPr>
          <w:rFonts w:ascii="Times New Roman" w:hAnsi="Times New Roman" w:cs="Times New Roman"/>
          <w:iCs/>
        </w:rPr>
        <w:t>Abdul hafid (tanpa tahun) menerapkan manajemen berbasis sekolah, dimana pola amanjemen pendidikan tidak lagi menggunakan model sentralisasi tapi desentralisasi, arinya, sekolah mempunyai wewenang untuk mengelola sumber dayanya sendiri. Perubahan model pendidikan centralisasi menjadi desentralisasi membutuhkan penyesuaian-penyesuaian baik system strukturalnya, kulturnya, maupun manajemennya.</w:t>
      </w:r>
    </w:p>
    <w:p w:rsidR="00866D3C" w:rsidRPr="00866D3C" w:rsidRDefault="00866D3C" w:rsidP="00866D3C">
      <w:pPr>
        <w:autoSpaceDE w:val="0"/>
        <w:autoSpaceDN w:val="0"/>
        <w:adjustRightInd w:val="0"/>
        <w:spacing w:after="0" w:line="360" w:lineRule="auto"/>
        <w:ind w:firstLine="360"/>
        <w:jc w:val="both"/>
        <w:rPr>
          <w:rFonts w:ascii="Times New Roman" w:hAnsi="Times New Roman" w:cs="Times New Roman"/>
          <w:bCs/>
        </w:rPr>
      </w:pPr>
      <w:r w:rsidRPr="00866D3C">
        <w:rPr>
          <w:rFonts w:ascii="Times New Roman" w:hAnsi="Times New Roman" w:cs="Times New Roman"/>
          <w:bCs/>
          <w:iCs/>
        </w:rPr>
        <w:t xml:space="preserve">Feiby Ismail (2008) </w:t>
      </w:r>
      <w:r w:rsidRPr="00866D3C">
        <w:rPr>
          <w:rFonts w:ascii="Times New Roman" w:hAnsi="Times New Roman" w:cs="Times New Roman"/>
        </w:rPr>
        <w:t xml:space="preserve">Seiring dengan era otonomi dengan asas desentralisasi, peningkatan kualitas pendidikan menuntut partisipasi dan pemberdayaan seluruh komponen pendidikan dan penerapan konsep pendidikan sebagai suatu sistem. Pendekatan peningkatan mutu pendidikan yang sesuai dengan paradigma dan gagasan tersebut diatas adalah konsep </w:t>
      </w:r>
      <w:r w:rsidRPr="00866D3C">
        <w:rPr>
          <w:rFonts w:ascii="Times New Roman" w:hAnsi="Times New Roman" w:cs="Times New Roman"/>
          <w:i/>
          <w:iCs/>
        </w:rPr>
        <w:t xml:space="preserve">School Based Management </w:t>
      </w:r>
      <w:r w:rsidRPr="00866D3C">
        <w:rPr>
          <w:rFonts w:ascii="Times New Roman" w:hAnsi="Times New Roman" w:cs="Times New Roman"/>
        </w:rPr>
        <w:t>atau manajemen berbasis sekolah.</w:t>
      </w:r>
    </w:p>
    <w:p w:rsidR="00866D3C" w:rsidRPr="00866D3C" w:rsidRDefault="00866D3C" w:rsidP="00866D3C">
      <w:pPr>
        <w:spacing w:after="0" w:line="360" w:lineRule="auto"/>
        <w:ind w:firstLine="360"/>
        <w:jc w:val="both"/>
        <w:rPr>
          <w:rFonts w:ascii="Times New Roman" w:hAnsi="Times New Roman" w:cs="Times New Roman"/>
        </w:rPr>
      </w:pPr>
      <w:r w:rsidRPr="00866D3C">
        <w:rPr>
          <w:rFonts w:ascii="Times New Roman" w:hAnsi="Times New Roman" w:cs="Times New Roman"/>
        </w:rPr>
        <w:t xml:space="preserve">Dari sekian penelitian diatas mengenai studi meningkatkan mutu pendidikan di Indonesia, penulis menganalisa adanya gap dalam penelitian ini, dimana model strategi pencapaian penyelenggaraan pendidikan dan identifikasi stakeholder penyelenggara pendidikan. Tidak adanya strategi pencapaian </w:t>
      </w:r>
      <w:r w:rsidRPr="00866D3C">
        <w:rPr>
          <w:rFonts w:ascii="Times New Roman" w:hAnsi="Times New Roman" w:cs="Times New Roman"/>
        </w:rPr>
        <w:lastRenderedPageBreak/>
        <w:t>sasaran dan identifikasi stakeholder dalam dunia pendidikan bisa menyebabkan perbedaan persepsi antara stakeholder dengan pihak penyelenggara pendidikan.</w:t>
      </w:r>
    </w:p>
    <w:p w:rsidR="00866D3C" w:rsidRPr="00866D3C" w:rsidRDefault="00866D3C" w:rsidP="00866D3C">
      <w:pPr>
        <w:spacing w:after="0" w:line="360" w:lineRule="auto"/>
        <w:ind w:firstLine="720"/>
        <w:jc w:val="both"/>
        <w:rPr>
          <w:rFonts w:ascii="Times New Roman" w:hAnsi="Times New Roman" w:cs="Times New Roman"/>
          <w:iCs/>
        </w:rPr>
      </w:pPr>
      <w:r w:rsidRPr="00866D3C">
        <w:rPr>
          <w:rFonts w:ascii="Times New Roman" w:hAnsi="Times New Roman" w:cs="Times New Roman"/>
        </w:rPr>
        <w:t>Dari latar belakang masalah yang diuraikan diatas, peneliti bermaksud untuk mengisi gap penelitian dengan mengintegrasikan konsep strategi bisnis dan identifikasi stakeholder satisfaction dan stakeholder contribution.</w:t>
      </w:r>
    </w:p>
    <w:p w:rsidR="00D22F00" w:rsidRPr="00866D3C" w:rsidRDefault="00D22F00" w:rsidP="00866D3C">
      <w:pPr>
        <w:pStyle w:val="ListParagraph"/>
        <w:numPr>
          <w:ilvl w:val="0"/>
          <w:numId w:val="1"/>
        </w:numPr>
        <w:shd w:val="clear" w:color="auto" w:fill="FFFFFF"/>
        <w:autoSpaceDE w:val="0"/>
        <w:autoSpaceDN w:val="0"/>
        <w:adjustRightInd w:val="0"/>
        <w:spacing w:after="0"/>
        <w:jc w:val="both"/>
        <w:rPr>
          <w:rFonts w:ascii="Times New Roman" w:hAnsi="Times New Roman" w:cs="Times New Roman"/>
          <w:color w:val="000000" w:themeColor="text1"/>
          <w:sz w:val="24"/>
          <w:szCs w:val="24"/>
        </w:rPr>
      </w:pPr>
      <w:r w:rsidRPr="00866D3C">
        <w:rPr>
          <w:rFonts w:ascii="Times New Roman" w:hAnsi="Times New Roman" w:cs="Times New Roman"/>
          <w:b/>
          <w:bCs/>
          <w:color w:val="000000" w:themeColor="text1"/>
          <w:sz w:val="24"/>
          <w:szCs w:val="24"/>
          <w:lang w:val="id-ID"/>
        </w:rPr>
        <w:t>Rumusan Masalah</w:t>
      </w:r>
    </w:p>
    <w:p w:rsidR="00866D3C" w:rsidRPr="00866D3C" w:rsidRDefault="00866D3C" w:rsidP="00866D3C">
      <w:pPr>
        <w:spacing w:after="0" w:line="360" w:lineRule="auto"/>
        <w:jc w:val="both"/>
        <w:rPr>
          <w:rFonts w:ascii="Times New Roman" w:hAnsi="Times New Roman" w:cs="Times New Roman"/>
        </w:rPr>
      </w:pPr>
      <w:r w:rsidRPr="00866D3C">
        <w:rPr>
          <w:rFonts w:ascii="Times New Roman" w:hAnsi="Times New Roman" w:cs="Times New Roman"/>
        </w:rPr>
        <w:t xml:space="preserve">Berdasarkan pada hasil survey awal penelitian rumusan masalah dalam penelitian ini adalah sulitnya mengembangkan </w:t>
      </w:r>
      <w:r w:rsidRPr="00866D3C">
        <w:rPr>
          <w:rFonts w:ascii="Times New Roman" w:hAnsi="Times New Roman" w:cs="Times New Roman"/>
          <w:b/>
          <w:bCs/>
          <w:i/>
        </w:rPr>
        <w:t xml:space="preserve">competitive </w:t>
      </w:r>
      <w:proofErr w:type="gramStart"/>
      <w:r w:rsidRPr="00866D3C">
        <w:rPr>
          <w:rFonts w:ascii="Times New Roman" w:hAnsi="Times New Roman" w:cs="Times New Roman"/>
          <w:b/>
          <w:bCs/>
          <w:i/>
        </w:rPr>
        <w:t>advantage</w:t>
      </w:r>
      <w:r w:rsidRPr="00866D3C">
        <w:rPr>
          <w:rFonts w:ascii="Times New Roman" w:hAnsi="Times New Roman" w:cs="Times New Roman"/>
        </w:rPr>
        <w:t xml:space="preserve">  yang</w:t>
      </w:r>
      <w:proofErr w:type="gramEnd"/>
      <w:r w:rsidRPr="00866D3C">
        <w:rPr>
          <w:rFonts w:ascii="Times New Roman" w:hAnsi="Times New Roman" w:cs="Times New Roman"/>
        </w:rPr>
        <w:t xml:space="preserve"> dilihat dari perspektif BSC.</w:t>
      </w:r>
    </w:p>
    <w:p w:rsidR="00D22F00" w:rsidRPr="00866D3C" w:rsidRDefault="00D22F00" w:rsidP="00866D3C">
      <w:pPr>
        <w:pStyle w:val="ListParagraph"/>
        <w:numPr>
          <w:ilvl w:val="0"/>
          <w:numId w:val="1"/>
        </w:numPr>
        <w:shd w:val="clear" w:color="auto" w:fill="FFFFFF"/>
        <w:autoSpaceDE w:val="0"/>
        <w:autoSpaceDN w:val="0"/>
        <w:adjustRightInd w:val="0"/>
        <w:spacing w:after="0"/>
        <w:jc w:val="both"/>
        <w:rPr>
          <w:rFonts w:ascii="Times New Roman" w:hAnsi="Times New Roman" w:cs="Times New Roman"/>
          <w:b/>
          <w:bCs/>
          <w:sz w:val="24"/>
          <w:szCs w:val="24"/>
        </w:rPr>
      </w:pPr>
      <w:r w:rsidRPr="00866D3C">
        <w:rPr>
          <w:rFonts w:ascii="Times New Roman" w:hAnsi="Times New Roman" w:cs="Times New Roman"/>
          <w:b/>
          <w:bCs/>
          <w:color w:val="000000" w:themeColor="text1"/>
          <w:sz w:val="24"/>
          <w:szCs w:val="24"/>
          <w:lang w:val="id-ID"/>
        </w:rPr>
        <w:t>Studi</w:t>
      </w:r>
      <w:r w:rsidRPr="00866D3C">
        <w:rPr>
          <w:rFonts w:ascii="Times New Roman" w:hAnsi="Times New Roman" w:cs="Times New Roman"/>
          <w:b/>
          <w:bCs/>
          <w:sz w:val="24"/>
          <w:szCs w:val="24"/>
        </w:rPr>
        <w:t xml:space="preserve"> Pustaka</w:t>
      </w:r>
    </w:p>
    <w:p w:rsidR="00866D3C" w:rsidRPr="00866D3C" w:rsidRDefault="00866D3C" w:rsidP="00866D3C">
      <w:pPr>
        <w:spacing w:after="0" w:line="360" w:lineRule="auto"/>
        <w:jc w:val="both"/>
        <w:rPr>
          <w:rFonts w:ascii="Times New Roman" w:hAnsi="Times New Roman" w:cs="Times New Roman"/>
        </w:rPr>
      </w:pPr>
      <w:r w:rsidRPr="00866D3C">
        <w:rPr>
          <w:rFonts w:ascii="Times New Roman" w:hAnsi="Times New Roman" w:cs="Times New Roman"/>
        </w:rPr>
        <w:t xml:space="preserve">Sejauh ini masih banyak perusahaan atau lembaga pendidikan menggunakan ukuran keuangan untuk melakukan penilaian kinerja, padahal sejak lama dirasakan bahwa pengukuran kinerja bisnis yang dilakukan berdasarkan pada aspek keuangan semata memiliki banyak kekurangan. </w:t>
      </w:r>
      <w:bookmarkStart w:id="1" w:name="_Toc296919981"/>
    </w:p>
    <w:p w:rsidR="00866D3C" w:rsidRPr="00866D3C" w:rsidRDefault="00866D3C" w:rsidP="00866D3C">
      <w:pPr>
        <w:spacing w:after="0" w:line="360" w:lineRule="auto"/>
        <w:jc w:val="both"/>
        <w:rPr>
          <w:rFonts w:ascii="Times New Roman" w:hAnsi="Times New Roman" w:cs="Times New Roman"/>
          <w:lang w:eastAsia="id-ID"/>
        </w:rPr>
      </w:pPr>
      <w:r w:rsidRPr="00866D3C">
        <w:rPr>
          <w:rFonts w:ascii="Times New Roman" w:hAnsi="Times New Roman" w:cs="Times New Roman"/>
          <w:b/>
          <w:bCs/>
          <w:lang w:eastAsia="id-ID"/>
        </w:rPr>
        <w:t xml:space="preserve">Pengertian </w:t>
      </w:r>
      <w:r w:rsidRPr="00866D3C">
        <w:rPr>
          <w:rFonts w:ascii="Times New Roman" w:hAnsi="Times New Roman" w:cs="Times New Roman"/>
          <w:b/>
          <w:bCs/>
          <w:i/>
          <w:iCs/>
          <w:lang w:eastAsia="id-ID"/>
        </w:rPr>
        <w:t>Balanced Scorecard</w:t>
      </w:r>
      <w:bookmarkEnd w:id="1"/>
      <w:r w:rsidRPr="00866D3C">
        <w:rPr>
          <w:rFonts w:ascii="Times New Roman" w:hAnsi="Times New Roman" w:cs="Times New Roman"/>
          <w:b/>
          <w:bCs/>
          <w:i/>
          <w:iCs/>
          <w:lang w:eastAsia="id-ID"/>
        </w:rPr>
        <w:t xml:space="preserve"> </w:t>
      </w:r>
    </w:p>
    <w:p w:rsidR="00866D3C" w:rsidRPr="00866D3C" w:rsidRDefault="00866D3C" w:rsidP="00866D3C">
      <w:pPr>
        <w:pStyle w:val="BodyText"/>
        <w:spacing w:line="360" w:lineRule="auto"/>
        <w:jc w:val="both"/>
        <w:rPr>
          <w:b w:val="0"/>
        </w:rPr>
      </w:pPr>
      <w:r w:rsidRPr="00866D3C">
        <w:rPr>
          <w:b w:val="0"/>
        </w:rPr>
        <w:t xml:space="preserve">Dalam </w:t>
      </w:r>
      <w:r w:rsidRPr="00866D3C">
        <w:rPr>
          <w:b w:val="0"/>
          <w:i/>
          <w:iCs/>
        </w:rPr>
        <w:t xml:space="preserve">Discussion Paper </w:t>
      </w:r>
      <w:r w:rsidRPr="00866D3C">
        <w:rPr>
          <w:b w:val="0"/>
        </w:rPr>
        <w:t xml:space="preserve">yang diterbitkan oleh </w:t>
      </w:r>
      <w:r w:rsidRPr="00866D3C">
        <w:rPr>
          <w:b w:val="0"/>
          <w:i/>
          <w:iCs/>
        </w:rPr>
        <w:t>2GC</w:t>
      </w:r>
      <w:r w:rsidRPr="00866D3C">
        <w:rPr>
          <w:b w:val="0"/>
        </w:rPr>
        <w:t xml:space="preserve">, sebuah perusahaan atau lembaga pendidikan tinggi konsultan, disebutkan bahwa definisi </w:t>
      </w:r>
      <w:r w:rsidRPr="00866D3C">
        <w:rPr>
          <w:b w:val="0"/>
          <w:i/>
          <w:iCs/>
        </w:rPr>
        <w:t xml:space="preserve">Balanced Scorecard </w:t>
      </w:r>
      <w:r w:rsidRPr="00866D3C">
        <w:rPr>
          <w:b w:val="0"/>
        </w:rPr>
        <w:t>sebagai berikut: “</w:t>
      </w:r>
      <w:r w:rsidRPr="00866D3C">
        <w:rPr>
          <w:b w:val="0"/>
          <w:i/>
          <w:iCs/>
        </w:rPr>
        <w:t>The Balanced Scorecard is an approach to performance measurement that combines traditional financial measures with non-financial measures to provide managers with richer and more relevant information about activities they are managing</w:t>
      </w:r>
      <w:r w:rsidRPr="00866D3C">
        <w:rPr>
          <w:b w:val="0"/>
        </w:rPr>
        <w:t>.”</w:t>
      </w:r>
    </w:p>
    <w:p w:rsidR="00866D3C" w:rsidRPr="00866D3C" w:rsidRDefault="00866D3C" w:rsidP="00866D3C">
      <w:pPr>
        <w:pStyle w:val="BodyText"/>
        <w:spacing w:line="360" w:lineRule="auto"/>
        <w:ind w:firstLine="576"/>
        <w:jc w:val="both"/>
        <w:rPr>
          <w:b w:val="0"/>
        </w:rPr>
      </w:pPr>
      <w:r w:rsidRPr="00866D3C">
        <w:rPr>
          <w:b w:val="0"/>
        </w:rPr>
        <w:t xml:space="preserve">Strategi perusahaan atau lembaga pendidikan, yang merupakan dasar penyusunan sebuah </w:t>
      </w:r>
      <w:r w:rsidRPr="00866D3C">
        <w:rPr>
          <w:b w:val="0"/>
          <w:i/>
          <w:iCs/>
        </w:rPr>
        <w:t>scorecard</w:t>
      </w:r>
      <w:r w:rsidRPr="00866D3C">
        <w:rPr>
          <w:b w:val="0"/>
        </w:rPr>
        <w:t>, dikembangkan dari visi perusahaan atau lembaga pendidikan tinggi. Visi ini memberikan gambaran masa depan perusahaan atau lembaga pendidikan tinggi yang menjelaskan arah organisasi dan membantu insan perusahaan atau lembaga pendidikan tinggi dalam memahami kenapa dan bagaimana mereka memberikan kontribusi kepada perusahaan atau lembaga pendidikan tinggi. Visi juga merupakan penghubung antara misi dan nilai pokok (</w:t>
      </w:r>
      <w:r w:rsidRPr="00866D3C">
        <w:rPr>
          <w:b w:val="0"/>
          <w:i/>
          <w:iCs/>
        </w:rPr>
        <w:t>core values</w:t>
      </w:r>
      <w:r w:rsidRPr="00866D3C">
        <w:rPr>
          <w:b w:val="0"/>
        </w:rPr>
        <w:t xml:space="preserve">) yang sifatnya stabil sepanjang waktu dengan strategi yang sifatnya dinamis. </w:t>
      </w:r>
    </w:p>
    <w:p w:rsidR="00866D3C" w:rsidRPr="00866D3C" w:rsidRDefault="00866D3C" w:rsidP="00866D3C">
      <w:pPr>
        <w:spacing w:after="0" w:line="360" w:lineRule="auto"/>
        <w:ind w:firstLine="576"/>
        <w:jc w:val="both"/>
        <w:rPr>
          <w:rFonts w:ascii="Times New Roman" w:hAnsi="Times New Roman" w:cs="Times New Roman"/>
        </w:rPr>
      </w:pPr>
      <w:r w:rsidRPr="00866D3C">
        <w:rPr>
          <w:rFonts w:ascii="Times New Roman" w:hAnsi="Times New Roman" w:cs="Times New Roman"/>
        </w:rPr>
        <w:t xml:space="preserve">Terdapat semacam kesepakatan bahwa kerangka dari sebuah </w:t>
      </w:r>
      <w:r w:rsidRPr="00866D3C">
        <w:rPr>
          <w:rFonts w:ascii="Times New Roman" w:hAnsi="Times New Roman" w:cs="Times New Roman"/>
          <w:i/>
          <w:iCs/>
        </w:rPr>
        <w:t xml:space="preserve">Balanced Scorecard </w:t>
      </w:r>
      <w:r w:rsidRPr="00866D3C">
        <w:rPr>
          <w:rFonts w:ascii="Times New Roman" w:hAnsi="Times New Roman" w:cs="Times New Roman"/>
        </w:rPr>
        <w:t xml:space="preserve">paling tidak terdiri dari empat perspektif yang umum, yaitu: finansial, pelanggan, proses bisnis internal, dan pembelajaran dan pertumbuhan. </w:t>
      </w:r>
      <w:r w:rsidRPr="00866D3C">
        <w:rPr>
          <w:rFonts w:ascii="Times New Roman" w:hAnsi="Times New Roman" w:cs="Times New Roman"/>
          <w:i/>
          <w:iCs/>
        </w:rPr>
        <w:t xml:space="preserve">Scorecard </w:t>
      </w:r>
      <w:r w:rsidRPr="00866D3C">
        <w:rPr>
          <w:rFonts w:ascii="Times New Roman" w:hAnsi="Times New Roman" w:cs="Times New Roman"/>
        </w:rPr>
        <w:t xml:space="preserve">harus menjelaskan strategi perusahaan atau lembaga pendidikan tinggi, dimulai dengan tujuan finansial jangka panjang, dan kemudian mengaitkannya dengan berbagai urutan tindakan yang harus diambil berkenaan dengan proses finansial, pelanggan, proses internal dan para pekerja serta sistem untuk menghasilkan kinerja ekonomis jangka panjang yang diinginkan perusahaan atau lembaga pendidikan tinggi. </w:t>
      </w:r>
    </w:p>
    <w:p w:rsidR="00866D3C" w:rsidRPr="00866D3C" w:rsidRDefault="00866D3C" w:rsidP="00866D3C">
      <w:pPr>
        <w:spacing w:after="0" w:line="360" w:lineRule="auto"/>
        <w:jc w:val="both"/>
        <w:rPr>
          <w:rFonts w:ascii="Times New Roman" w:hAnsi="Times New Roman" w:cs="Times New Roman"/>
          <w:b/>
        </w:rPr>
      </w:pPr>
      <w:r w:rsidRPr="00866D3C">
        <w:rPr>
          <w:rFonts w:ascii="Times New Roman" w:hAnsi="Times New Roman" w:cs="Times New Roman"/>
          <w:b/>
        </w:rPr>
        <w:t xml:space="preserve">Perspektif Keuangan </w:t>
      </w:r>
    </w:p>
    <w:p w:rsidR="00866D3C" w:rsidRPr="00866D3C" w:rsidRDefault="00866D3C" w:rsidP="00866D3C">
      <w:pPr>
        <w:spacing w:after="0" w:line="360" w:lineRule="auto"/>
        <w:jc w:val="both"/>
        <w:rPr>
          <w:rFonts w:ascii="Times New Roman" w:hAnsi="Times New Roman" w:cs="Times New Roman"/>
        </w:rPr>
      </w:pPr>
      <w:r w:rsidRPr="00866D3C">
        <w:rPr>
          <w:rFonts w:ascii="Times New Roman" w:hAnsi="Times New Roman" w:cs="Times New Roman"/>
        </w:rPr>
        <w:lastRenderedPageBreak/>
        <w:t xml:space="preserve">Tujuan finansial menjadi fokus tujuan dan ukuran di semua perspektif lainnya. Setiap ukuran terpilih harus merupakan hubungan sebab akibat yang pada akhirnya </w:t>
      </w:r>
      <w:proofErr w:type="gramStart"/>
      <w:r w:rsidRPr="00866D3C">
        <w:rPr>
          <w:rFonts w:ascii="Times New Roman" w:hAnsi="Times New Roman" w:cs="Times New Roman"/>
        </w:rPr>
        <w:t>akan</w:t>
      </w:r>
      <w:proofErr w:type="gramEnd"/>
      <w:r w:rsidRPr="00866D3C">
        <w:rPr>
          <w:rFonts w:ascii="Times New Roman" w:hAnsi="Times New Roman" w:cs="Times New Roman"/>
        </w:rPr>
        <w:t xml:space="preserve"> dapat meningkatkan kinerja keuangan. Tujuan dan ukuran finansial harus memainkan peran ganda, yakni: 1) menentukan kinerja finansial yang diharapkan dari strategi dan 2) menjadi sasaran akhir tujuan dan ukuran perspektif </w:t>
      </w:r>
      <w:r w:rsidRPr="00866D3C">
        <w:rPr>
          <w:rFonts w:ascii="Times New Roman" w:hAnsi="Times New Roman" w:cs="Times New Roman"/>
          <w:i/>
          <w:iCs/>
        </w:rPr>
        <w:t xml:space="preserve">scorecard </w:t>
      </w:r>
      <w:r w:rsidRPr="00866D3C">
        <w:rPr>
          <w:rFonts w:ascii="Times New Roman" w:hAnsi="Times New Roman" w:cs="Times New Roman"/>
        </w:rPr>
        <w:t xml:space="preserve">lainnya. </w:t>
      </w:r>
    </w:p>
    <w:p w:rsidR="00866D3C" w:rsidRPr="00866D3C" w:rsidRDefault="00866D3C" w:rsidP="00866D3C">
      <w:pPr>
        <w:spacing w:after="0" w:line="360" w:lineRule="auto"/>
        <w:jc w:val="both"/>
        <w:rPr>
          <w:rFonts w:ascii="Times New Roman" w:hAnsi="Times New Roman" w:cs="Times New Roman"/>
          <w:b/>
        </w:rPr>
      </w:pPr>
      <w:r w:rsidRPr="00866D3C">
        <w:rPr>
          <w:rFonts w:ascii="Times New Roman" w:hAnsi="Times New Roman" w:cs="Times New Roman"/>
          <w:b/>
        </w:rPr>
        <w:t xml:space="preserve">Perspektif Pelanggan </w:t>
      </w:r>
    </w:p>
    <w:p w:rsidR="00866D3C" w:rsidRPr="00866D3C" w:rsidRDefault="00866D3C" w:rsidP="00866D3C">
      <w:pPr>
        <w:spacing w:after="0" w:line="360" w:lineRule="auto"/>
        <w:jc w:val="both"/>
        <w:rPr>
          <w:rFonts w:ascii="Times New Roman" w:hAnsi="Times New Roman" w:cs="Times New Roman"/>
        </w:rPr>
      </w:pPr>
      <w:r w:rsidRPr="00866D3C">
        <w:rPr>
          <w:rFonts w:ascii="Times New Roman" w:hAnsi="Times New Roman" w:cs="Times New Roman"/>
        </w:rPr>
        <w:t xml:space="preserve">Dalam perspektif ini perusahaan atau lembaga pendidikan tinggi melakukan identifikasi pelanggan dan segmen pasar yang </w:t>
      </w:r>
      <w:proofErr w:type="gramStart"/>
      <w:r w:rsidRPr="00866D3C">
        <w:rPr>
          <w:rFonts w:ascii="Times New Roman" w:hAnsi="Times New Roman" w:cs="Times New Roman"/>
        </w:rPr>
        <w:t>akan</w:t>
      </w:r>
      <w:proofErr w:type="gramEnd"/>
      <w:r w:rsidRPr="00866D3C">
        <w:rPr>
          <w:rFonts w:ascii="Times New Roman" w:hAnsi="Times New Roman" w:cs="Times New Roman"/>
        </w:rPr>
        <w:t xml:space="preserve"> dimasuki. Perusahaan atau lembaga pendidikan tinggi biasanya memilih dua kelompok ukuran untuk perspektif pelanggan. </w:t>
      </w:r>
    </w:p>
    <w:p w:rsidR="00866D3C" w:rsidRPr="00866D3C" w:rsidRDefault="00866D3C" w:rsidP="00866D3C">
      <w:pPr>
        <w:pStyle w:val="BodyTextIndent"/>
        <w:spacing w:after="0" w:line="360" w:lineRule="auto"/>
        <w:ind w:left="0"/>
        <w:jc w:val="both"/>
        <w:rPr>
          <w:rFonts w:ascii="Times New Roman" w:hAnsi="Times New Roman" w:cs="Times New Roman"/>
          <w:b/>
        </w:rPr>
      </w:pPr>
      <w:r w:rsidRPr="00866D3C">
        <w:rPr>
          <w:rFonts w:ascii="Times New Roman" w:hAnsi="Times New Roman" w:cs="Times New Roman"/>
          <w:b/>
        </w:rPr>
        <w:t xml:space="preserve">Perspektif Proses Bisnis Internal </w:t>
      </w:r>
    </w:p>
    <w:p w:rsidR="00866D3C" w:rsidRPr="00866D3C" w:rsidRDefault="00866D3C" w:rsidP="00866D3C">
      <w:pPr>
        <w:pStyle w:val="BodyTextIndent"/>
        <w:spacing w:after="0" w:line="360" w:lineRule="auto"/>
        <w:ind w:left="0"/>
        <w:jc w:val="both"/>
        <w:rPr>
          <w:rFonts w:ascii="Times New Roman" w:hAnsi="Times New Roman" w:cs="Times New Roman"/>
        </w:rPr>
      </w:pPr>
      <w:r w:rsidRPr="00866D3C">
        <w:rPr>
          <w:rFonts w:ascii="Times New Roman" w:hAnsi="Times New Roman" w:cs="Times New Roman"/>
        </w:rPr>
        <w:t>Pada perspektif ini, para manajer melakukan identifikasi berbagai proses yang sangat penting untuk mencapai tujuan pelanggan dan pemegang saham. Proses bisnis internal merupakan inti dari bisnis perusahaan, yaitu proses dimana pemenuhan customer diproses</w:t>
      </w:r>
    </w:p>
    <w:p w:rsidR="00866D3C" w:rsidRPr="00866D3C" w:rsidRDefault="00866D3C" w:rsidP="00866D3C">
      <w:pPr>
        <w:pStyle w:val="BodyTextIndent"/>
        <w:spacing w:after="0" w:line="360" w:lineRule="auto"/>
        <w:ind w:left="0"/>
        <w:jc w:val="both"/>
        <w:rPr>
          <w:rFonts w:ascii="Times New Roman" w:hAnsi="Times New Roman" w:cs="Times New Roman"/>
          <w:b/>
        </w:rPr>
      </w:pPr>
      <w:r w:rsidRPr="00866D3C">
        <w:rPr>
          <w:rFonts w:ascii="Times New Roman" w:hAnsi="Times New Roman" w:cs="Times New Roman"/>
          <w:b/>
        </w:rPr>
        <w:t xml:space="preserve">Perspektif Pembelajaran dan Pertumbuhan </w:t>
      </w:r>
    </w:p>
    <w:p w:rsidR="00866D3C" w:rsidRPr="00866D3C" w:rsidRDefault="00866D3C" w:rsidP="00866D3C">
      <w:pPr>
        <w:pStyle w:val="ListParagraph"/>
        <w:spacing w:after="0" w:line="360" w:lineRule="auto"/>
        <w:ind w:left="0"/>
        <w:jc w:val="both"/>
        <w:rPr>
          <w:rFonts w:ascii="Times New Roman" w:hAnsi="Times New Roman" w:cs="Times New Roman"/>
        </w:rPr>
      </w:pPr>
      <w:r w:rsidRPr="00866D3C">
        <w:rPr>
          <w:rFonts w:ascii="Times New Roman" w:hAnsi="Times New Roman" w:cs="Times New Roman"/>
        </w:rPr>
        <w:t xml:space="preserve">Perspektif ini mengembangkan tujuan dan ukuran yang mendorong pembelajaran dan pertumbuhan perusahaan atau lembaga pendidikan tinggi. Tujuan yang ditetapkan dalam perspektif finansial, pelanggan, dan proses bisnis internal mengidentifikasikan </w:t>
      </w:r>
      <w:proofErr w:type="gramStart"/>
      <w:r w:rsidRPr="00866D3C">
        <w:rPr>
          <w:rFonts w:ascii="Times New Roman" w:hAnsi="Times New Roman" w:cs="Times New Roman"/>
        </w:rPr>
        <w:t>apa</w:t>
      </w:r>
      <w:proofErr w:type="gramEnd"/>
      <w:r w:rsidRPr="00866D3C">
        <w:rPr>
          <w:rFonts w:ascii="Times New Roman" w:hAnsi="Times New Roman" w:cs="Times New Roman"/>
        </w:rPr>
        <w:t xml:space="preserve"> yang harus dikuasai perusahaan atau lembaga pendidikan tinggi untuk menghasilkan kinerja yang istimewa. Tujuan di dalam perspektif pembelajaran dan pertumbuhan adalah menyediakan infrastruktur yang memungkinkan tujuan yang ambisius dalam ketiga perspektif lainnya dapat terwujud.</w:t>
      </w:r>
    </w:p>
    <w:p w:rsidR="00866D3C" w:rsidRPr="00866D3C" w:rsidRDefault="00866D3C" w:rsidP="00866D3C">
      <w:pPr>
        <w:pStyle w:val="BodyTextIndent"/>
        <w:spacing w:after="0" w:line="360" w:lineRule="auto"/>
        <w:ind w:left="0"/>
        <w:jc w:val="both"/>
        <w:rPr>
          <w:rFonts w:ascii="Times New Roman" w:hAnsi="Times New Roman" w:cs="Times New Roman"/>
        </w:rPr>
      </w:pPr>
      <w:r w:rsidRPr="00866D3C">
        <w:rPr>
          <w:rFonts w:ascii="Times New Roman" w:hAnsi="Times New Roman" w:cs="Times New Roman"/>
          <w:b/>
          <w:bCs/>
        </w:rPr>
        <w:t xml:space="preserve">Proses Penyusunan </w:t>
      </w:r>
      <w:r w:rsidRPr="00866D3C">
        <w:rPr>
          <w:rFonts w:ascii="Times New Roman" w:hAnsi="Times New Roman" w:cs="Times New Roman"/>
          <w:b/>
          <w:bCs/>
          <w:i/>
          <w:iCs/>
        </w:rPr>
        <w:t xml:space="preserve">Balanced Scorecard </w:t>
      </w:r>
    </w:p>
    <w:p w:rsidR="00602E90" w:rsidRPr="00866D3C" w:rsidRDefault="00866D3C" w:rsidP="00602E90">
      <w:pPr>
        <w:pStyle w:val="BodyTextIndent"/>
        <w:spacing w:after="0" w:line="360" w:lineRule="auto"/>
        <w:ind w:left="0"/>
        <w:jc w:val="both"/>
        <w:rPr>
          <w:rFonts w:ascii="Times New Roman" w:hAnsi="Times New Roman" w:cs="Times New Roman"/>
        </w:rPr>
      </w:pPr>
      <w:r w:rsidRPr="00866D3C">
        <w:rPr>
          <w:rFonts w:ascii="Times New Roman" w:hAnsi="Times New Roman" w:cs="Times New Roman"/>
        </w:rPr>
        <w:t xml:space="preserve">Bangunan </w:t>
      </w:r>
      <w:r w:rsidRPr="00866D3C">
        <w:rPr>
          <w:rFonts w:ascii="Times New Roman" w:hAnsi="Times New Roman" w:cs="Times New Roman"/>
          <w:i/>
          <w:iCs/>
        </w:rPr>
        <w:t xml:space="preserve">Balanced Scorecard </w:t>
      </w:r>
      <w:r w:rsidRPr="00866D3C">
        <w:rPr>
          <w:rFonts w:ascii="Times New Roman" w:hAnsi="Times New Roman" w:cs="Times New Roman"/>
        </w:rPr>
        <w:t xml:space="preserve">dimulai dari visi perusahaan atau lembaga pendidikan tinggi. Visi di sini adalah situasi masa depan perusahaan atau lembaga pendidikan tinggi yang diinginkan. Kemudian visi ini diuraikan dalam perspektif-perspektif pengukuran. Pada masing-masing perspektif tersebut ditetapkan tujuan-tujuan strategis yang lebih spesifik yang merupakan penjabaran dari visi perusahaan atau lembaga pendidikan tinggi. Atas dasar tujuan strategis ini, perusahaan atau lembaga pendidikan tinggi kemudian menetapkan faktor-faktor keberhasilan kritikal agar visi perusahaan atau lembaga pendidikan tinggi bisa diwujudkan. Setelah penetapan factor-faktor keberhasilan kritikal ini, kemudian ditentukan ukuran-ukuran strategis yang mencerminkan strategi perusahaan atau lembaga pendidikan tinggi. Terakhir, perusahaan atau lembaga pendidikan tinggi menyiapkan langkah-langkah spesifik yang </w:t>
      </w:r>
      <w:proofErr w:type="gramStart"/>
      <w:r w:rsidRPr="00866D3C">
        <w:rPr>
          <w:rFonts w:ascii="Times New Roman" w:hAnsi="Times New Roman" w:cs="Times New Roman"/>
        </w:rPr>
        <w:t>akan</w:t>
      </w:r>
      <w:proofErr w:type="gramEnd"/>
      <w:r w:rsidRPr="00866D3C">
        <w:rPr>
          <w:rFonts w:ascii="Times New Roman" w:hAnsi="Times New Roman" w:cs="Times New Roman"/>
        </w:rPr>
        <w:t xml:space="preserve"> dilakukan pada masa mendatang agar tercapai tujuan-tujuan strategis yang merupakan syarat bagi pencapaian misi perusahaan atau lembaga pendidikan tinggi. </w:t>
      </w:r>
    </w:p>
    <w:p w:rsidR="00866D3C" w:rsidRPr="00866D3C" w:rsidRDefault="00866D3C" w:rsidP="00602E90">
      <w:pPr>
        <w:spacing w:after="0" w:line="360" w:lineRule="auto"/>
        <w:ind w:firstLine="576"/>
        <w:jc w:val="both"/>
        <w:rPr>
          <w:rFonts w:ascii="Times New Roman" w:hAnsi="Times New Roman" w:cs="Times New Roman"/>
        </w:rPr>
      </w:pPr>
      <w:proofErr w:type="gramStart"/>
      <w:r w:rsidRPr="00866D3C">
        <w:rPr>
          <w:rFonts w:ascii="Times New Roman" w:hAnsi="Times New Roman" w:cs="Times New Roman"/>
        </w:rPr>
        <w:t>Strategi korporasi diturunkan dan Visi dan</w:t>
      </w:r>
      <w:proofErr w:type="gramEnd"/>
      <w:r w:rsidRPr="00866D3C">
        <w:rPr>
          <w:rFonts w:ascii="Times New Roman" w:hAnsi="Times New Roman" w:cs="Times New Roman"/>
        </w:rPr>
        <w:t xml:space="preserve"> Misi. Demikian penting peran strategi, </w:t>
      </w:r>
      <w:proofErr w:type="gramStart"/>
      <w:r w:rsidRPr="00866D3C">
        <w:rPr>
          <w:rFonts w:ascii="Times New Roman" w:hAnsi="Times New Roman" w:cs="Times New Roman"/>
        </w:rPr>
        <w:t>sehingga  kalau</w:t>
      </w:r>
      <w:proofErr w:type="gramEnd"/>
      <w:r w:rsidRPr="00866D3C">
        <w:rPr>
          <w:rFonts w:ascii="Times New Roman" w:hAnsi="Times New Roman" w:cs="Times New Roman"/>
        </w:rPr>
        <w:t xml:space="preserve"> tujuan  korporasi tidak tercapai, maka yang salah adalah strategi. Whelen (2006) menjelaskan berbagai hal  penyebab kegagalan penerapan strategi yaitu: </w:t>
      </w:r>
      <w:r w:rsidRPr="00866D3C">
        <w:rPr>
          <w:rFonts w:ascii="Times New Roman" w:hAnsi="Times New Roman" w:cs="Times New Roman"/>
          <w:i/>
          <w:iCs/>
        </w:rPr>
        <w:t>1)</w:t>
      </w:r>
      <w:r w:rsidRPr="00866D3C">
        <w:rPr>
          <w:rFonts w:ascii="Times New Roman" w:hAnsi="Times New Roman" w:cs="Times New Roman"/>
        </w:rPr>
        <w:t xml:space="preserve"> komunikasi yang sulit antar staf, </w:t>
      </w:r>
      <w:r w:rsidRPr="00866D3C">
        <w:rPr>
          <w:rFonts w:ascii="Times New Roman" w:hAnsi="Times New Roman" w:cs="Times New Roman"/>
          <w:i/>
          <w:iCs/>
        </w:rPr>
        <w:t>2)</w:t>
      </w:r>
      <w:r w:rsidRPr="00866D3C">
        <w:rPr>
          <w:rFonts w:ascii="Times New Roman" w:hAnsi="Times New Roman" w:cs="Times New Roman"/>
        </w:rPr>
        <w:t xml:space="preserve"> komitemen manajemen </w:t>
      </w:r>
      <w:r w:rsidRPr="00866D3C">
        <w:rPr>
          <w:rFonts w:ascii="Times New Roman" w:hAnsi="Times New Roman" w:cs="Times New Roman"/>
        </w:rPr>
        <w:lastRenderedPageBreak/>
        <w:t xml:space="preserve">operasional lemah, </w:t>
      </w:r>
      <w:r w:rsidRPr="00866D3C">
        <w:rPr>
          <w:rFonts w:ascii="Times New Roman" w:hAnsi="Times New Roman" w:cs="Times New Roman"/>
          <w:i/>
          <w:iCs/>
        </w:rPr>
        <w:t>3)</w:t>
      </w:r>
      <w:r w:rsidRPr="00866D3C">
        <w:rPr>
          <w:rFonts w:ascii="Times New Roman" w:hAnsi="Times New Roman" w:cs="Times New Roman"/>
        </w:rPr>
        <w:t xml:space="preserve"> gagal menerima umpan balik dan mekanismenya, </w:t>
      </w:r>
      <w:r w:rsidRPr="00866D3C">
        <w:rPr>
          <w:rFonts w:ascii="Times New Roman" w:hAnsi="Times New Roman" w:cs="Times New Roman"/>
          <w:i/>
          <w:iCs/>
        </w:rPr>
        <w:t>4)</w:t>
      </w:r>
      <w:r w:rsidRPr="00866D3C">
        <w:rPr>
          <w:rFonts w:ascii="Times New Roman" w:hAnsi="Times New Roman" w:cs="Times New Roman"/>
        </w:rPr>
        <w:t xml:space="preserve"> basis perencanaan tidak valid, formulasi strategi tidak valid, 5</w:t>
      </w:r>
      <w:r w:rsidRPr="00866D3C">
        <w:rPr>
          <w:rFonts w:ascii="Times New Roman" w:hAnsi="Times New Roman" w:cs="Times New Roman"/>
          <w:i/>
          <w:iCs/>
        </w:rPr>
        <w:t>)</w:t>
      </w:r>
      <w:r w:rsidRPr="00866D3C">
        <w:rPr>
          <w:rFonts w:ascii="Times New Roman" w:hAnsi="Times New Roman" w:cs="Times New Roman"/>
        </w:rPr>
        <w:t xml:space="preserve"> perencanaan fungsional tidak konsisten, dan </w:t>
      </w:r>
      <w:r w:rsidRPr="00866D3C">
        <w:rPr>
          <w:rFonts w:ascii="Times New Roman" w:hAnsi="Times New Roman" w:cs="Times New Roman"/>
          <w:i/>
          <w:iCs/>
        </w:rPr>
        <w:t xml:space="preserve">6) </w:t>
      </w:r>
      <w:r w:rsidRPr="00866D3C">
        <w:rPr>
          <w:rFonts w:ascii="Times New Roman" w:hAnsi="Times New Roman" w:cs="Times New Roman"/>
        </w:rPr>
        <w:t xml:space="preserve">penilaian sumberdaya tidak konsisten. </w:t>
      </w:r>
    </w:p>
    <w:p w:rsidR="00866D3C" w:rsidRPr="00866D3C" w:rsidRDefault="00866D3C" w:rsidP="00866D3C">
      <w:pPr>
        <w:pStyle w:val="BodyTextIndent"/>
        <w:spacing w:after="0" w:line="360" w:lineRule="auto"/>
        <w:ind w:left="-1" w:firstLine="577"/>
        <w:jc w:val="both"/>
        <w:rPr>
          <w:rFonts w:ascii="Times New Roman" w:hAnsi="Times New Roman" w:cs="Times New Roman"/>
          <w:b/>
          <w:bCs/>
          <w:i/>
          <w:iCs/>
        </w:rPr>
      </w:pPr>
      <w:r w:rsidRPr="00866D3C">
        <w:rPr>
          <w:rFonts w:ascii="Times New Roman" w:hAnsi="Times New Roman" w:cs="Times New Roman"/>
        </w:rPr>
        <w:t xml:space="preserve">Dalam penerapan BSC, ada premis yang secara implisit didapat yaitu bahwa BSC adalah strategi. Memperhatikan BSC </w:t>
      </w:r>
      <w:proofErr w:type="gramStart"/>
      <w:r w:rsidRPr="00866D3C">
        <w:rPr>
          <w:rFonts w:ascii="Times New Roman" w:hAnsi="Times New Roman" w:cs="Times New Roman"/>
        </w:rPr>
        <w:t>sebagai  pengukuran</w:t>
      </w:r>
      <w:proofErr w:type="gramEnd"/>
      <w:r w:rsidRPr="00866D3C">
        <w:rPr>
          <w:rFonts w:ascii="Times New Roman" w:hAnsi="Times New Roman" w:cs="Times New Roman"/>
        </w:rPr>
        <w:t xml:space="preserve"> kinerja mungkin itu adalah hal yang paling mudah diketahui,  karena masing-masing perspektif yang kemudian diturunkan mnejadi sasaran fungsinya adalah pengukuran kinerja. Akan tetapi, bila diperhatikan bagaimana hubungan antara visi, misi dan strategi sebagai awal daripada penetapan perspektif, dapat terlihat bahwa kaitan masing-masing perspektif dengan strategi sangat kuat. Hal ini dapat terlihat pada Gambar 2.3 berikut</w:t>
      </w:r>
      <w:r w:rsidRPr="00866D3C">
        <w:rPr>
          <w:rFonts w:ascii="Times New Roman" w:hAnsi="Times New Roman" w:cs="Times New Roman"/>
          <w:b/>
          <w:bCs/>
          <w:i/>
          <w:iCs/>
        </w:rPr>
        <w:t xml:space="preserve"> </w:t>
      </w:r>
    </w:p>
    <w:p w:rsidR="00866D3C" w:rsidRPr="00866D3C" w:rsidRDefault="00866D3C" w:rsidP="00866D3C">
      <w:pPr>
        <w:pStyle w:val="BodyTextIndent"/>
        <w:keepNext/>
        <w:spacing w:after="0" w:line="360" w:lineRule="auto"/>
        <w:ind w:left="0"/>
        <w:jc w:val="center"/>
        <w:rPr>
          <w:rFonts w:ascii="Times New Roman" w:hAnsi="Times New Roman" w:cs="Times New Roman"/>
        </w:rPr>
      </w:pPr>
      <w:r w:rsidRPr="00866D3C">
        <w:rPr>
          <w:rFonts w:ascii="Times New Roman" w:hAnsi="Times New Roman" w:cs="Times New Roman"/>
          <w:b/>
          <w:noProof/>
        </w:rPr>
        <w:drawing>
          <wp:inline distT="0" distB="0" distL="0" distR="0" wp14:anchorId="25D19828" wp14:editId="74C7080D">
            <wp:extent cx="3996995" cy="2889486"/>
            <wp:effectExtent l="19050" t="0" r="35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6438" t="12769" r="9427" b="15842"/>
                    <a:stretch>
                      <a:fillRect/>
                    </a:stretch>
                  </pic:blipFill>
                  <pic:spPr bwMode="auto">
                    <a:xfrm>
                      <a:off x="0" y="0"/>
                      <a:ext cx="4000964" cy="2892355"/>
                    </a:xfrm>
                    <a:prstGeom prst="rect">
                      <a:avLst/>
                    </a:prstGeom>
                    <a:noFill/>
                    <a:ln w="9525">
                      <a:noFill/>
                      <a:miter lim="800000"/>
                      <a:headEnd/>
                      <a:tailEnd/>
                    </a:ln>
                  </pic:spPr>
                </pic:pic>
              </a:graphicData>
            </a:graphic>
          </wp:inline>
        </w:drawing>
      </w:r>
    </w:p>
    <w:p w:rsidR="00866D3C" w:rsidRPr="00866D3C" w:rsidRDefault="00866D3C" w:rsidP="00866D3C">
      <w:pPr>
        <w:autoSpaceDE w:val="0"/>
        <w:autoSpaceDN w:val="0"/>
        <w:adjustRightInd w:val="0"/>
        <w:spacing w:after="0" w:line="360" w:lineRule="auto"/>
        <w:jc w:val="center"/>
        <w:rPr>
          <w:rFonts w:ascii="Times New Roman" w:hAnsi="Times New Roman" w:cs="Times New Roman"/>
          <w:bCs/>
          <w:lang w:eastAsia="id-ID"/>
        </w:rPr>
      </w:pPr>
      <w:r w:rsidRPr="00866D3C">
        <w:rPr>
          <w:rFonts w:ascii="Times New Roman" w:hAnsi="Times New Roman" w:cs="Times New Roman"/>
        </w:rPr>
        <w:t xml:space="preserve">Gambar 2.3 </w:t>
      </w:r>
      <w:r w:rsidRPr="00866D3C">
        <w:rPr>
          <w:rFonts w:ascii="Times New Roman" w:hAnsi="Times New Roman" w:cs="Times New Roman"/>
          <w:bCs/>
          <w:lang w:eastAsia="id-ID"/>
        </w:rPr>
        <w:t>Kerangka Kerja BSC untuk Menerjemahkan Strategi ke Kerangka Operasional (Kaplan dan Norton, 1996)</w:t>
      </w:r>
    </w:p>
    <w:p w:rsidR="00D22F00" w:rsidRPr="00866D3C" w:rsidRDefault="00D22F00" w:rsidP="00866D3C">
      <w:pPr>
        <w:tabs>
          <w:tab w:val="left" w:pos="851"/>
          <w:tab w:val="left" w:pos="4005"/>
        </w:tabs>
        <w:spacing w:after="0"/>
        <w:jc w:val="both"/>
        <w:rPr>
          <w:rFonts w:ascii="Times New Roman" w:eastAsia="Times New Roman" w:hAnsi="Times New Roman" w:cs="Times New Roman"/>
          <w:sz w:val="24"/>
          <w:szCs w:val="24"/>
        </w:rPr>
      </w:pPr>
      <w:r w:rsidRPr="00866D3C">
        <w:rPr>
          <w:rFonts w:ascii="Times New Roman" w:eastAsia="Times New Roman" w:hAnsi="Times New Roman" w:cs="Times New Roman"/>
          <w:sz w:val="24"/>
          <w:szCs w:val="24"/>
        </w:rPr>
        <w:tab/>
      </w:r>
    </w:p>
    <w:p w:rsidR="00D22F00" w:rsidRDefault="00D22F00" w:rsidP="00866D3C">
      <w:pPr>
        <w:pStyle w:val="ListParagraph"/>
        <w:numPr>
          <w:ilvl w:val="0"/>
          <w:numId w:val="1"/>
        </w:numPr>
        <w:shd w:val="clear" w:color="auto" w:fill="FFFFFF"/>
        <w:autoSpaceDE w:val="0"/>
        <w:autoSpaceDN w:val="0"/>
        <w:adjustRightInd w:val="0"/>
        <w:spacing w:after="0"/>
        <w:jc w:val="both"/>
        <w:rPr>
          <w:rFonts w:ascii="Times New Roman" w:hAnsi="Times New Roman" w:cs="Times New Roman"/>
          <w:b/>
          <w:bCs/>
          <w:sz w:val="24"/>
          <w:szCs w:val="24"/>
        </w:rPr>
      </w:pPr>
      <w:r w:rsidRPr="00866D3C">
        <w:rPr>
          <w:rFonts w:ascii="Times New Roman" w:hAnsi="Times New Roman" w:cs="Times New Roman"/>
          <w:b/>
          <w:bCs/>
          <w:sz w:val="24"/>
          <w:szCs w:val="24"/>
        </w:rPr>
        <w:t>Metodologi Penelitian</w:t>
      </w:r>
    </w:p>
    <w:p w:rsidR="00602E90" w:rsidRPr="00602E90" w:rsidRDefault="00602E90" w:rsidP="00602E90">
      <w:pPr>
        <w:spacing w:line="360" w:lineRule="auto"/>
        <w:jc w:val="both"/>
        <w:rPr>
          <w:rFonts w:ascii="Times New Roman" w:hAnsi="Times New Roman" w:cs="Times New Roman"/>
          <w:b/>
          <w:bCs/>
          <w:sz w:val="24"/>
          <w:szCs w:val="24"/>
        </w:rPr>
      </w:pPr>
      <w:r w:rsidRPr="006B331C">
        <w:rPr>
          <w:rFonts w:ascii="Times New Roman" w:hAnsi="Times New Roman" w:cs="Times New Roman"/>
        </w:rPr>
        <w:t>Penelitian dilakukan di Fakultas Dakwah Intitut Agama Islam Imam Ghozali (IAIIG) Cilacap</w:t>
      </w:r>
      <w:r w:rsidRPr="006B331C">
        <w:rPr>
          <w:rStyle w:val="apple-style-span"/>
          <w:rFonts w:ascii="Times New Roman" w:hAnsi="Times New Roman"/>
        </w:rPr>
        <w:t xml:space="preserve">. </w:t>
      </w:r>
      <w:r w:rsidRPr="006B331C">
        <w:rPr>
          <w:rFonts w:ascii="Times New Roman" w:hAnsi="Times New Roman" w:cs="Times New Roman"/>
        </w:rPr>
        <w:t xml:space="preserve">Populasi penelitian adalah tenaga kerja yang bekerja pada Fakultas Dakwah Intitut Agama Islam Imam Ghozali (IAIIG) Cilacap. Populasi penelitian ini adalah seluruh siswa, guru dan karyawan di Fakultas Dakwah Intitut Agama Islam Imam Ghozali (IAIIG) Cilacap. Sampel yang digunakan dalam penelitian ini adalah siswa, dosen dan karyawan Fakultas Dakwah Intitut Agama Islam Imam Ghozali (IAIIG) Cilacap yang diambil berdasarkan metode </w:t>
      </w:r>
      <w:r w:rsidRPr="006B331C">
        <w:rPr>
          <w:rFonts w:ascii="Times New Roman" w:hAnsi="Times New Roman" w:cs="Times New Roman"/>
          <w:i/>
          <w:iCs/>
        </w:rPr>
        <w:t>convenience sampling</w:t>
      </w:r>
      <w:r w:rsidRPr="006B331C">
        <w:rPr>
          <w:rFonts w:ascii="Times New Roman" w:hAnsi="Times New Roman" w:cs="Times New Roman"/>
        </w:rPr>
        <w:t xml:space="preserve"> yaitu teknik pengambilan sampel dimana peneliti dapat mengambil sampel dimanapun yang paling mudah ditemui. Penelitian </w:t>
      </w:r>
      <w:r>
        <w:rPr>
          <w:rFonts w:ascii="Times New Roman" w:hAnsi="Times New Roman" w:cs="Times New Roman"/>
        </w:rPr>
        <w:t>di</w:t>
      </w:r>
      <w:r w:rsidRPr="006B331C">
        <w:rPr>
          <w:rFonts w:ascii="Times New Roman" w:hAnsi="Times New Roman" w:cs="Times New Roman"/>
        </w:rPr>
        <w:t xml:space="preserve">buat dengan mengunakan metodologi litelatur deskriptif survei dengan analisa kuantitatif, yang dilakukan dengan tujuan utama membuat gambaran atau deskriptif tentag keadaan secara objektif yang digunkan untuk memecahkan serta </w:t>
      </w:r>
      <w:r w:rsidRPr="006B331C">
        <w:rPr>
          <w:rFonts w:ascii="Times New Roman" w:hAnsi="Times New Roman" w:cs="Times New Roman"/>
        </w:rPr>
        <w:lastRenderedPageBreak/>
        <w:t>menjawab permasalahaan yang sesuai dengan stud litelatur yang dipaparkan yang ada pada objek yang kita bahas.</w:t>
      </w:r>
      <w:r>
        <w:rPr>
          <w:rFonts w:ascii="Times New Roman" w:hAnsi="Times New Roman" w:cs="Times New Roman"/>
        </w:rPr>
        <w:t xml:space="preserve"> </w:t>
      </w:r>
      <w:r w:rsidRPr="006B331C">
        <w:rPr>
          <w:rFonts w:ascii="Times New Roman" w:hAnsi="Times New Roman" w:cs="Times New Roman"/>
        </w:rPr>
        <w:t>Analisis hasil dilakukan untuk melakukan improvement setelah dilakukan pengolahan data pada empat perpektif BSC</w:t>
      </w:r>
      <w:r>
        <w:rPr>
          <w:rFonts w:ascii="Times New Roman" w:hAnsi="Times New Roman" w:cs="Times New Roman"/>
        </w:rPr>
        <w:t xml:space="preserve">. </w:t>
      </w:r>
      <w:r w:rsidRPr="006B331C">
        <w:rPr>
          <w:rFonts w:ascii="Times New Roman" w:hAnsi="Times New Roman" w:cs="Times New Roman"/>
        </w:rPr>
        <w:t xml:space="preserve">Dari hasil pengolahan data dan analisa yang telah dilakukan, dapat diambil kesimpulan yang berkaitan dengan tujuan penelitian ini, dan juga memberikan usulan perbaikan metode kerja bedasarkan hasil dari </w:t>
      </w:r>
      <w:r w:rsidRPr="006B331C">
        <w:rPr>
          <w:rFonts w:ascii="Times New Roman" w:hAnsi="Times New Roman" w:cs="Times New Roman"/>
          <w:i/>
          <w:iCs/>
        </w:rPr>
        <w:t>balance scorecard</w:t>
      </w:r>
      <w:r w:rsidRPr="006B331C">
        <w:rPr>
          <w:rFonts w:ascii="Times New Roman" w:hAnsi="Times New Roman" w:cs="Times New Roman"/>
        </w:rPr>
        <w:t xml:space="preserve"> (BSC)</w:t>
      </w:r>
    </w:p>
    <w:p w:rsidR="00D22F00" w:rsidRDefault="00D22F00" w:rsidP="00866D3C">
      <w:pPr>
        <w:pStyle w:val="ListParagraph"/>
        <w:numPr>
          <w:ilvl w:val="0"/>
          <w:numId w:val="1"/>
        </w:numPr>
        <w:shd w:val="clear" w:color="auto" w:fill="FFFFFF"/>
        <w:autoSpaceDE w:val="0"/>
        <w:autoSpaceDN w:val="0"/>
        <w:adjustRightInd w:val="0"/>
        <w:spacing w:after="0"/>
        <w:jc w:val="both"/>
        <w:rPr>
          <w:rFonts w:ascii="Times New Roman" w:hAnsi="Times New Roman" w:cs="Times New Roman"/>
          <w:b/>
          <w:bCs/>
          <w:sz w:val="24"/>
          <w:szCs w:val="24"/>
        </w:rPr>
      </w:pPr>
      <w:r w:rsidRPr="00866D3C">
        <w:rPr>
          <w:rFonts w:ascii="Times New Roman" w:hAnsi="Times New Roman" w:cs="Times New Roman"/>
          <w:b/>
          <w:bCs/>
          <w:sz w:val="24"/>
          <w:szCs w:val="24"/>
        </w:rPr>
        <w:t>Hasil dan Pembahasan</w:t>
      </w:r>
    </w:p>
    <w:p w:rsidR="00C63884" w:rsidRPr="00C63884" w:rsidRDefault="00C63884" w:rsidP="00C63884">
      <w:pPr>
        <w:spacing w:after="0" w:line="360" w:lineRule="auto"/>
        <w:jc w:val="both"/>
        <w:rPr>
          <w:rFonts w:ascii="Times New Roman" w:hAnsi="Times New Roman" w:cs="Times New Roman"/>
          <w:b/>
        </w:rPr>
      </w:pPr>
      <w:proofErr w:type="gramStart"/>
      <w:r w:rsidRPr="00C63884">
        <w:rPr>
          <w:rFonts w:ascii="Times New Roman" w:hAnsi="Times New Roman" w:cs="Times New Roman"/>
          <w:b/>
        </w:rPr>
        <w:t>Gambaran  Umum</w:t>
      </w:r>
      <w:proofErr w:type="gramEnd"/>
      <w:r w:rsidRPr="00C63884">
        <w:rPr>
          <w:rFonts w:ascii="Times New Roman" w:hAnsi="Times New Roman" w:cs="Times New Roman"/>
          <w:b/>
        </w:rPr>
        <w:t xml:space="preserve">  Fakultas  Dakwah  IAIIG</w:t>
      </w:r>
    </w:p>
    <w:p w:rsidR="00C63884" w:rsidRPr="006B331C" w:rsidRDefault="00C63884" w:rsidP="00C63884">
      <w:pPr>
        <w:spacing w:line="360" w:lineRule="auto"/>
        <w:jc w:val="both"/>
        <w:rPr>
          <w:rFonts w:ascii="Times New Roman" w:hAnsi="Times New Roman" w:cs="Times New Roman"/>
        </w:rPr>
      </w:pPr>
      <w:r w:rsidRPr="006B331C">
        <w:rPr>
          <w:rFonts w:ascii="Times New Roman" w:hAnsi="Times New Roman" w:cs="Times New Roman"/>
        </w:rPr>
        <w:t>Fakultas Dakwah</w:t>
      </w:r>
      <w:r w:rsidRPr="006B331C">
        <w:rPr>
          <w:rFonts w:ascii="Times New Roman" w:hAnsi="Times New Roman" w:cs="Times New Roman"/>
          <w:b/>
          <w:bCs/>
        </w:rPr>
        <w:t xml:space="preserve">  </w:t>
      </w:r>
      <w:r w:rsidRPr="006B331C">
        <w:rPr>
          <w:rFonts w:ascii="Times New Roman" w:hAnsi="Times New Roman" w:cs="Times New Roman"/>
        </w:rPr>
        <w:t xml:space="preserve">merupakan salah satu  fakultas yang dibuka oleh Institut Agama Islam Imam Ghazali (IAIIG) Cilacap pada tanggal 16 Maret 1990 setelah terlebih dahulu membuka Fakultas Syariah dan Tarbiyah. Latar belakang dibukanya Fakultas yang terakhir tersebut karena untuk menyikapi kebutuhan masyarakat terhadap sarjana-sarjana agama yang mampu mengelola aktifitas dakwah yang </w:t>
      </w:r>
      <w:proofErr w:type="gramStart"/>
      <w:r w:rsidRPr="006B331C">
        <w:rPr>
          <w:rFonts w:ascii="Times New Roman" w:hAnsi="Times New Roman" w:cs="Times New Roman"/>
        </w:rPr>
        <w:t>sesuai  dengan</w:t>
      </w:r>
      <w:proofErr w:type="gramEnd"/>
      <w:r w:rsidRPr="006B331C">
        <w:rPr>
          <w:rFonts w:ascii="Times New Roman" w:hAnsi="Times New Roman" w:cs="Times New Roman"/>
        </w:rPr>
        <w:t xml:space="preserve"> fenomena-fenomena yang sedang berkembang   dalam   masyarakat  pada saat ini dan masa yang akan datang (kontektual). Dakwah adalah yang hal yang sangat urgen dalam </w:t>
      </w:r>
      <w:proofErr w:type="gramStart"/>
      <w:r w:rsidRPr="006B331C">
        <w:rPr>
          <w:rFonts w:ascii="Times New Roman" w:hAnsi="Times New Roman" w:cs="Times New Roman"/>
        </w:rPr>
        <w:t>kehidupan  kaum</w:t>
      </w:r>
      <w:proofErr w:type="gramEnd"/>
      <w:r w:rsidRPr="006B331C">
        <w:rPr>
          <w:rFonts w:ascii="Times New Roman" w:hAnsi="Times New Roman" w:cs="Times New Roman"/>
        </w:rPr>
        <w:t xml:space="preserve"> muslimin, karena Islam adalah agama kebenaran maka Islam harus diperkenalkan dan  disosialisasikan ajaran-ajarannya kepada masyarakat secara universal agar terwujud kehidupan masyarakat yang damai, sejahtera dan diridhai oleh Allah SWT (</w:t>
      </w:r>
      <w:r w:rsidRPr="006B331C">
        <w:rPr>
          <w:rFonts w:ascii="Times New Roman" w:hAnsi="Times New Roman" w:cs="Times New Roman"/>
          <w:i/>
          <w:iCs/>
        </w:rPr>
        <w:t>baldatun toyyibatun wa raghbun ghafuur</w:t>
      </w:r>
      <w:r w:rsidRPr="006B331C">
        <w:rPr>
          <w:rFonts w:ascii="Times New Roman" w:hAnsi="Times New Roman" w:cs="Times New Roman"/>
        </w:rPr>
        <w:t xml:space="preserve">).  </w:t>
      </w:r>
    </w:p>
    <w:p w:rsidR="00C63884" w:rsidRPr="006B331C" w:rsidRDefault="00C63884" w:rsidP="00C63884">
      <w:pPr>
        <w:pStyle w:val="Default"/>
        <w:spacing w:line="360" w:lineRule="auto"/>
        <w:jc w:val="both"/>
        <w:rPr>
          <w:rFonts w:ascii="Times New Roman" w:hAnsi="Times New Roman" w:cs="Times New Roman"/>
        </w:rPr>
      </w:pPr>
      <w:r w:rsidRPr="006B331C">
        <w:rPr>
          <w:rFonts w:ascii="Times New Roman" w:hAnsi="Times New Roman" w:cs="Times New Roman"/>
          <w:b/>
          <w:bCs/>
        </w:rPr>
        <w:t>Dasar Perencanaan Strategis</w:t>
      </w:r>
    </w:p>
    <w:p w:rsidR="00C63884" w:rsidRPr="006B331C" w:rsidRDefault="00C63884" w:rsidP="00C63884">
      <w:pPr>
        <w:pStyle w:val="Default"/>
        <w:spacing w:line="360" w:lineRule="auto"/>
        <w:jc w:val="both"/>
        <w:rPr>
          <w:rFonts w:ascii="Times New Roman" w:hAnsi="Times New Roman" w:cs="Times New Roman"/>
          <w:bCs/>
        </w:rPr>
      </w:pPr>
      <w:r w:rsidRPr="006B331C">
        <w:rPr>
          <w:rFonts w:ascii="Times New Roman" w:hAnsi="Times New Roman" w:cs="Times New Roman"/>
          <w:bCs/>
          <w:lang w:val="de-DE"/>
        </w:rPr>
        <w:t xml:space="preserve">Strategi organisasi atau perusahaan merupakan dasar penyusunan sebuah </w:t>
      </w:r>
      <w:r w:rsidRPr="006B331C">
        <w:rPr>
          <w:rFonts w:ascii="Times New Roman" w:hAnsi="Times New Roman" w:cs="Times New Roman"/>
          <w:bCs/>
          <w:i/>
          <w:iCs/>
          <w:lang w:val="de-DE"/>
        </w:rPr>
        <w:t>scorecard</w:t>
      </w:r>
      <w:r w:rsidRPr="006B331C">
        <w:rPr>
          <w:rFonts w:ascii="Times New Roman" w:hAnsi="Times New Roman" w:cs="Times New Roman"/>
          <w:bCs/>
          <w:lang w:val="de-DE"/>
        </w:rPr>
        <w:t xml:space="preserve">, dikembangkan dari visi organisasi atau perusahaan atau organisasi. Visi ini memberikan gambaran masa depan organisasi atau perusahaan atau organisasi yang menjelaskan arah organisasi dan membantu insan organisasi atau perusahaan atau organisasi atau organisasi dalam memahami kenapa dan bagaimana mereka memberikan kontribusi kepada organisasi atau perusahaan. Berikut adalah visi dan misi  </w:t>
      </w:r>
      <w:r w:rsidRPr="006B331C">
        <w:rPr>
          <w:rFonts w:ascii="Times New Roman" w:hAnsi="Times New Roman" w:cs="Times New Roman"/>
          <w:lang w:val="sv-SE"/>
        </w:rPr>
        <w:t>Fakultas Dakwah.</w:t>
      </w:r>
    </w:p>
    <w:p w:rsidR="00C63884" w:rsidRPr="006B331C" w:rsidRDefault="00C63884" w:rsidP="00C63884">
      <w:pPr>
        <w:pStyle w:val="Default"/>
        <w:spacing w:line="360" w:lineRule="auto"/>
        <w:jc w:val="both"/>
        <w:rPr>
          <w:rFonts w:ascii="Times New Roman" w:hAnsi="Times New Roman" w:cs="Times New Roman"/>
          <w:b/>
          <w:bCs/>
        </w:rPr>
      </w:pPr>
      <w:r w:rsidRPr="006B331C">
        <w:rPr>
          <w:rFonts w:ascii="Times New Roman" w:hAnsi="Times New Roman" w:cs="Times New Roman"/>
          <w:b/>
          <w:bCs/>
        </w:rPr>
        <w:t xml:space="preserve">Visi </w:t>
      </w:r>
    </w:p>
    <w:p w:rsidR="00C63884" w:rsidRPr="006B331C" w:rsidRDefault="00C63884" w:rsidP="00C63884">
      <w:pPr>
        <w:spacing w:line="360" w:lineRule="auto"/>
        <w:jc w:val="both"/>
        <w:rPr>
          <w:rFonts w:ascii="Times New Roman" w:hAnsi="Times New Roman" w:cs="Times New Roman"/>
          <w:lang w:val="sv-SE"/>
        </w:rPr>
      </w:pPr>
      <w:r w:rsidRPr="006B331C">
        <w:rPr>
          <w:rFonts w:ascii="Times New Roman" w:hAnsi="Times New Roman" w:cs="Times New Roman"/>
          <w:bCs/>
          <w:lang w:val="sv-SE"/>
        </w:rPr>
        <w:t>Visi</w:t>
      </w:r>
      <w:r w:rsidRPr="006B331C">
        <w:rPr>
          <w:rFonts w:ascii="Times New Roman" w:hAnsi="Times New Roman" w:cs="Times New Roman"/>
          <w:b/>
          <w:lang w:val="sv-SE"/>
        </w:rPr>
        <w:t xml:space="preserve"> </w:t>
      </w:r>
      <w:r w:rsidRPr="006B331C">
        <w:rPr>
          <w:rFonts w:ascii="Times New Roman" w:hAnsi="Times New Roman" w:cs="Times New Roman"/>
          <w:lang w:val="sv-SE"/>
        </w:rPr>
        <w:t>Fakultas Dakwah dirumuskan berdasarkan Visi IAIIG dan bidang garap Fakultas Dakwah dalam lapangan sosial keagamaan. Visi Fakultas Dakwah adalah;</w:t>
      </w:r>
      <w:r>
        <w:rPr>
          <w:rFonts w:ascii="Times New Roman" w:hAnsi="Times New Roman" w:cs="Times New Roman"/>
          <w:lang w:val="sv-SE"/>
        </w:rPr>
        <w:t xml:space="preserve"> </w:t>
      </w:r>
      <w:r w:rsidRPr="006B331C">
        <w:rPr>
          <w:rFonts w:ascii="Times New Roman" w:hAnsi="Times New Roman" w:cs="Times New Roman"/>
          <w:lang w:val="sv-SE"/>
        </w:rPr>
        <w:t xml:space="preserve">“Menjadi Fakultas Dakwah </w:t>
      </w:r>
      <w:r w:rsidRPr="006B331C">
        <w:rPr>
          <w:rFonts w:ascii="Times New Roman" w:hAnsi="Times New Roman" w:cs="Times New Roman"/>
          <w:lang w:val="id-ID"/>
        </w:rPr>
        <w:t xml:space="preserve">yang terdepan </w:t>
      </w:r>
      <w:r w:rsidRPr="006B331C">
        <w:rPr>
          <w:rFonts w:ascii="Times New Roman" w:hAnsi="Times New Roman" w:cs="Times New Roman"/>
          <w:lang w:val="sv-SE"/>
        </w:rPr>
        <w:t xml:space="preserve">di Jawa Tengah </w:t>
      </w:r>
      <w:r w:rsidRPr="006B331C">
        <w:rPr>
          <w:rFonts w:ascii="Times New Roman" w:hAnsi="Times New Roman" w:cs="Times New Roman"/>
          <w:lang w:val="id-ID"/>
        </w:rPr>
        <w:t>dalam penyelenggaraan tridarma perguruan tinggi untuk</w:t>
      </w:r>
      <w:r w:rsidRPr="006B331C">
        <w:rPr>
          <w:rFonts w:ascii="Times New Roman" w:hAnsi="Times New Roman" w:cs="Times New Roman"/>
          <w:lang w:val="sv-SE"/>
        </w:rPr>
        <w:t xml:space="preserve"> menghasilkan lulusan di bidang dakwah yang </w:t>
      </w:r>
      <w:r w:rsidRPr="006B331C">
        <w:rPr>
          <w:rFonts w:ascii="Times New Roman" w:hAnsi="Times New Roman" w:cs="Times New Roman"/>
          <w:lang w:val="id-ID"/>
        </w:rPr>
        <w:t xml:space="preserve">memiliki kompetensi </w:t>
      </w:r>
      <w:r w:rsidRPr="006B331C">
        <w:rPr>
          <w:rFonts w:ascii="Times New Roman" w:hAnsi="Times New Roman" w:cs="Times New Roman"/>
          <w:lang w:val="sv-SE"/>
        </w:rPr>
        <w:t>Ilmu Pengetahuan,</w:t>
      </w:r>
      <w:r w:rsidRPr="006B331C">
        <w:rPr>
          <w:rFonts w:ascii="Times New Roman" w:hAnsi="Times New Roman" w:cs="Times New Roman"/>
          <w:lang w:val="id-ID"/>
        </w:rPr>
        <w:t xml:space="preserve"> ber</w:t>
      </w:r>
      <w:r w:rsidRPr="006B331C">
        <w:rPr>
          <w:rFonts w:ascii="Times New Roman" w:hAnsi="Times New Roman" w:cs="Times New Roman"/>
          <w:lang w:val="sv-SE"/>
        </w:rPr>
        <w:t xml:space="preserve">budi dan </w:t>
      </w:r>
      <w:r w:rsidRPr="006B331C">
        <w:rPr>
          <w:rFonts w:ascii="Times New Roman" w:hAnsi="Times New Roman" w:cs="Times New Roman"/>
          <w:lang w:val="id-ID"/>
        </w:rPr>
        <w:t>ber</w:t>
      </w:r>
      <w:r w:rsidRPr="006B331C">
        <w:rPr>
          <w:rFonts w:ascii="Times New Roman" w:hAnsi="Times New Roman" w:cs="Times New Roman"/>
          <w:lang w:val="sv-SE"/>
        </w:rPr>
        <w:t>budaya Islami”.</w:t>
      </w:r>
    </w:p>
    <w:p w:rsidR="00C63884" w:rsidRPr="006B331C" w:rsidRDefault="00C63884" w:rsidP="00C63884">
      <w:pPr>
        <w:pStyle w:val="Default"/>
        <w:spacing w:line="360" w:lineRule="auto"/>
        <w:jc w:val="both"/>
        <w:rPr>
          <w:rFonts w:ascii="Times New Roman" w:hAnsi="Times New Roman" w:cs="Times New Roman"/>
          <w:b/>
          <w:bCs/>
          <w:lang w:val="sv-SE"/>
        </w:rPr>
      </w:pPr>
      <w:r w:rsidRPr="006B331C">
        <w:rPr>
          <w:rFonts w:ascii="Times New Roman" w:hAnsi="Times New Roman" w:cs="Times New Roman"/>
          <w:b/>
          <w:bCs/>
          <w:lang w:val="sv-SE"/>
        </w:rPr>
        <w:t xml:space="preserve">Misi </w:t>
      </w:r>
    </w:p>
    <w:p w:rsidR="00C63884" w:rsidRPr="006B331C" w:rsidRDefault="00C63884" w:rsidP="00C63884">
      <w:pPr>
        <w:numPr>
          <w:ilvl w:val="0"/>
          <w:numId w:val="4"/>
        </w:numPr>
        <w:spacing w:after="0" w:line="360" w:lineRule="auto"/>
        <w:jc w:val="both"/>
        <w:rPr>
          <w:rFonts w:ascii="Times New Roman" w:hAnsi="Times New Roman" w:cs="Times New Roman"/>
          <w:lang w:val="sv-SE"/>
        </w:rPr>
      </w:pPr>
      <w:r w:rsidRPr="006B331C">
        <w:rPr>
          <w:rFonts w:ascii="Times New Roman" w:hAnsi="Times New Roman" w:cs="Times New Roman"/>
          <w:lang w:val="sv-SE"/>
        </w:rPr>
        <w:t xml:space="preserve">Menyelenggarakan pendididkan dan pelatihan yang profesional untuk mempersiapkan mahasiswa yang memiliki </w:t>
      </w:r>
      <w:r w:rsidRPr="006B331C">
        <w:rPr>
          <w:rFonts w:ascii="Times New Roman" w:hAnsi="Times New Roman" w:cs="Times New Roman"/>
        </w:rPr>
        <w:t>kemampuan</w:t>
      </w:r>
      <w:r w:rsidRPr="006B331C">
        <w:rPr>
          <w:rFonts w:ascii="Times New Roman" w:hAnsi="Times New Roman" w:cs="Times New Roman"/>
          <w:color w:val="0070C0"/>
        </w:rPr>
        <w:t xml:space="preserve"> </w:t>
      </w:r>
      <w:r w:rsidRPr="006B331C">
        <w:rPr>
          <w:rFonts w:ascii="Times New Roman" w:hAnsi="Times New Roman" w:cs="Times New Roman"/>
        </w:rPr>
        <w:t xml:space="preserve">manajemen dakwah yang berbasis Teknologi Informasi. </w:t>
      </w:r>
    </w:p>
    <w:p w:rsidR="00C63884" w:rsidRPr="006B331C" w:rsidRDefault="00C63884" w:rsidP="00C63884">
      <w:pPr>
        <w:numPr>
          <w:ilvl w:val="0"/>
          <w:numId w:val="4"/>
        </w:numPr>
        <w:spacing w:after="0" w:line="360" w:lineRule="auto"/>
        <w:jc w:val="both"/>
        <w:rPr>
          <w:rFonts w:ascii="Times New Roman" w:hAnsi="Times New Roman" w:cs="Times New Roman"/>
          <w:lang w:val="sv-SE"/>
        </w:rPr>
      </w:pPr>
      <w:r w:rsidRPr="006B331C">
        <w:rPr>
          <w:rFonts w:ascii="Times New Roman" w:hAnsi="Times New Roman" w:cs="Times New Roman"/>
          <w:lang w:val="sv-SE"/>
        </w:rPr>
        <w:lastRenderedPageBreak/>
        <w:t xml:space="preserve">Memberikan bimbingan dan pembinaan  kepada mahasiswa agar menjadi tenaga dakwah yang berkompeten  dan berwawasan Islam </w:t>
      </w:r>
      <w:r w:rsidRPr="006B331C">
        <w:rPr>
          <w:rFonts w:ascii="Times New Roman" w:hAnsi="Times New Roman" w:cs="Times New Roman"/>
          <w:i/>
          <w:lang w:val="sv-SE"/>
        </w:rPr>
        <w:t>kaffah</w:t>
      </w:r>
      <w:r w:rsidRPr="006B331C">
        <w:rPr>
          <w:rFonts w:ascii="Times New Roman" w:hAnsi="Times New Roman" w:cs="Times New Roman"/>
          <w:lang w:val="sv-SE"/>
        </w:rPr>
        <w:t>.</w:t>
      </w:r>
    </w:p>
    <w:p w:rsidR="00C63884" w:rsidRPr="006B331C" w:rsidRDefault="00C63884" w:rsidP="00C63884">
      <w:pPr>
        <w:numPr>
          <w:ilvl w:val="0"/>
          <w:numId w:val="4"/>
        </w:numPr>
        <w:spacing w:after="0" w:line="360" w:lineRule="auto"/>
        <w:jc w:val="both"/>
        <w:rPr>
          <w:rFonts w:ascii="Times New Roman" w:hAnsi="Times New Roman" w:cs="Times New Roman"/>
          <w:lang w:val="sv-SE"/>
        </w:rPr>
      </w:pPr>
      <w:r w:rsidRPr="006B331C">
        <w:rPr>
          <w:rFonts w:ascii="Times New Roman" w:hAnsi="Times New Roman" w:cs="Times New Roman"/>
          <w:lang w:val="sv-SE"/>
        </w:rPr>
        <w:t>Melakukan penelitian yang solutif atas problematika di masyarakat.</w:t>
      </w:r>
    </w:p>
    <w:p w:rsidR="00C63884" w:rsidRPr="00110B8A" w:rsidRDefault="00C63884" w:rsidP="00C63884">
      <w:pPr>
        <w:numPr>
          <w:ilvl w:val="0"/>
          <w:numId w:val="4"/>
        </w:numPr>
        <w:spacing w:after="0" w:line="360" w:lineRule="auto"/>
        <w:jc w:val="both"/>
        <w:rPr>
          <w:rFonts w:ascii="Times New Roman" w:hAnsi="Times New Roman" w:cs="Times New Roman"/>
          <w:lang w:val="sv-SE"/>
        </w:rPr>
      </w:pPr>
      <w:r w:rsidRPr="006B331C">
        <w:rPr>
          <w:rFonts w:ascii="Times New Roman" w:hAnsi="Times New Roman" w:cs="Times New Roman"/>
        </w:rPr>
        <w:t xml:space="preserve">Mengarahkan dan membina </w:t>
      </w:r>
      <w:proofErr w:type="gramStart"/>
      <w:r w:rsidRPr="006B331C">
        <w:rPr>
          <w:rFonts w:ascii="Times New Roman" w:hAnsi="Times New Roman" w:cs="Times New Roman"/>
        </w:rPr>
        <w:t xml:space="preserve">mahasiswa  </w:t>
      </w:r>
      <w:r w:rsidRPr="006B331C">
        <w:rPr>
          <w:rFonts w:ascii="Times New Roman" w:hAnsi="Times New Roman" w:cs="Times New Roman"/>
          <w:lang w:val="id-ID"/>
        </w:rPr>
        <w:t>yang</w:t>
      </w:r>
      <w:proofErr w:type="gramEnd"/>
      <w:r w:rsidRPr="006B331C">
        <w:rPr>
          <w:rFonts w:ascii="Times New Roman" w:hAnsi="Times New Roman" w:cs="Times New Roman"/>
          <w:lang w:val="id-ID"/>
        </w:rPr>
        <w:t xml:space="preserve"> mampu mengapresiasi dan mengintegrsikan dan mengembangkan</w:t>
      </w:r>
      <w:r w:rsidRPr="006B331C">
        <w:rPr>
          <w:rFonts w:ascii="Times New Roman" w:hAnsi="Times New Roman" w:cs="Times New Roman"/>
        </w:rPr>
        <w:t xml:space="preserve"> potensi </w:t>
      </w:r>
      <w:r w:rsidRPr="006B331C">
        <w:rPr>
          <w:rFonts w:ascii="Times New Roman" w:hAnsi="Times New Roman" w:cs="Times New Roman"/>
          <w:lang w:val="id-ID"/>
        </w:rPr>
        <w:t xml:space="preserve"> budaya </w:t>
      </w:r>
      <w:r w:rsidRPr="006B331C">
        <w:rPr>
          <w:rFonts w:ascii="Times New Roman" w:hAnsi="Times New Roman" w:cs="Times New Roman"/>
        </w:rPr>
        <w:t>lokal</w:t>
      </w:r>
      <w:r w:rsidRPr="006B331C">
        <w:rPr>
          <w:rFonts w:ascii="Times New Roman" w:hAnsi="Times New Roman" w:cs="Times New Roman"/>
          <w:lang w:val="id-ID"/>
        </w:rPr>
        <w:t xml:space="preserve"> sebagai media dakwah Islam.</w:t>
      </w:r>
    </w:p>
    <w:p w:rsidR="00C63884" w:rsidRPr="00C63884" w:rsidRDefault="00C63884" w:rsidP="00C63884">
      <w:pPr>
        <w:pStyle w:val="Default"/>
        <w:spacing w:line="360" w:lineRule="auto"/>
        <w:jc w:val="both"/>
        <w:rPr>
          <w:rFonts w:ascii="Times New Roman" w:hAnsi="Times New Roman" w:cs="Times New Roman"/>
          <w:b/>
          <w:noProof/>
          <w:lang w:val="af-ZA"/>
        </w:rPr>
      </w:pPr>
      <w:r w:rsidRPr="00C63884">
        <w:rPr>
          <w:rFonts w:ascii="Times New Roman" w:hAnsi="Times New Roman" w:cs="Times New Roman"/>
          <w:b/>
          <w:noProof/>
          <w:lang w:val="af-ZA"/>
        </w:rPr>
        <w:t>Strategic Objective</w:t>
      </w:r>
    </w:p>
    <w:p w:rsidR="00C63884" w:rsidRPr="006B331C" w:rsidRDefault="00C63884" w:rsidP="00C63884">
      <w:pPr>
        <w:spacing w:line="360" w:lineRule="auto"/>
        <w:jc w:val="both"/>
        <w:rPr>
          <w:rFonts w:ascii="Times New Roman" w:hAnsi="Times New Roman" w:cs="Times New Roman"/>
          <w:noProof/>
          <w:lang w:val="af-ZA"/>
        </w:rPr>
      </w:pPr>
      <w:r w:rsidRPr="006B331C">
        <w:rPr>
          <w:rFonts w:ascii="Times New Roman" w:hAnsi="Times New Roman" w:cs="Times New Roman"/>
          <w:noProof/>
          <w:lang w:val="af-ZA"/>
        </w:rPr>
        <w:t xml:space="preserve">Perumusan </w:t>
      </w:r>
      <w:r w:rsidRPr="006B331C">
        <w:rPr>
          <w:rFonts w:ascii="Times New Roman" w:hAnsi="Times New Roman" w:cs="Times New Roman"/>
          <w:i/>
          <w:noProof/>
          <w:lang w:val="af-ZA"/>
        </w:rPr>
        <w:t>strategic objective</w:t>
      </w:r>
      <w:r w:rsidRPr="006B331C">
        <w:rPr>
          <w:rFonts w:ascii="Times New Roman" w:hAnsi="Times New Roman" w:cs="Times New Roman"/>
          <w:noProof/>
          <w:lang w:val="af-ZA"/>
        </w:rPr>
        <w:t xml:space="preserve"> diturunkan dari misi organisasi yang sudah didefinisikan sebelumnya. Berikut ini adalah rumusan </w:t>
      </w:r>
      <w:r w:rsidRPr="006B331C">
        <w:rPr>
          <w:rFonts w:ascii="Times New Roman" w:hAnsi="Times New Roman" w:cs="Times New Roman"/>
          <w:i/>
          <w:noProof/>
          <w:lang w:val="af-ZA"/>
        </w:rPr>
        <w:t>strategic objective</w:t>
      </w:r>
      <w:r w:rsidRPr="006B331C">
        <w:rPr>
          <w:rFonts w:ascii="Times New Roman" w:hAnsi="Times New Roman" w:cs="Times New Roman"/>
          <w:noProof/>
          <w:lang w:val="af-ZA"/>
        </w:rPr>
        <w:t>.</w:t>
      </w:r>
    </w:p>
    <w:tbl>
      <w:tblPr>
        <w:tblW w:w="8801" w:type="dxa"/>
        <w:jc w:val="center"/>
        <w:tblLook w:val="04A0" w:firstRow="1" w:lastRow="0" w:firstColumn="1" w:lastColumn="0" w:noHBand="0" w:noVBand="1"/>
      </w:tblPr>
      <w:tblGrid>
        <w:gridCol w:w="3981"/>
        <w:gridCol w:w="4820"/>
      </w:tblGrid>
      <w:tr w:rsidR="00C63884" w:rsidRPr="006B331C" w:rsidTr="007C4AD0">
        <w:trPr>
          <w:trHeight w:val="450"/>
          <w:jc w:val="center"/>
        </w:trPr>
        <w:tc>
          <w:tcPr>
            <w:tcW w:w="398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Misi</w:t>
            </w:r>
          </w:p>
        </w:tc>
        <w:tc>
          <w:tcPr>
            <w:tcW w:w="4820" w:type="dxa"/>
            <w:tcBorders>
              <w:top w:val="single" w:sz="8" w:space="0" w:color="auto"/>
              <w:left w:val="nil"/>
              <w:bottom w:val="single" w:sz="8" w:space="0" w:color="auto"/>
              <w:right w:val="single" w:sz="8" w:space="0" w:color="auto"/>
            </w:tcBorders>
            <w:shd w:val="clear" w:color="000000" w:fill="00B050"/>
            <w:noWrap/>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Strategi</w:t>
            </w:r>
          </w:p>
        </w:tc>
      </w:tr>
      <w:tr w:rsidR="00C63884" w:rsidRPr="006B331C" w:rsidTr="007C4AD0">
        <w:trPr>
          <w:trHeight w:val="1725"/>
          <w:jc w:val="center"/>
        </w:trPr>
        <w:tc>
          <w:tcPr>
            <w:tcW w:w="3981" w:type="dxa"/>
            <w:tcBorders>
              <w:top w:val="single" w:sz="4" w:space="0" w:color="auto"/>
              <w:left w:val="single" w:sz="4" w:space="0" w:color="auto"/>
              <w:bottom w:val="nil"/>
              <w:right w:val="single" w:sz="4" w:space="0" w:color="auto"/>
            </w:tcBorders>
            <w:shd w:val="clear" w:color="auto" w:fill="auto"/>
            <w:noWrap/>
            <w:hideMark/>
          </w:tcPr>
          <w:p w:rsidR="00C63884" w:rsidRPr="006B331C" w:rsidRDefault="00C63884" w:rsidP="00C63884">
            <w:pPr>
              <w:pStyle w:val="ListParagraph"/>
              <w:numPr>
                <w:ilvl w:val="0"/>
                <w:numId w:val="15"/>
              </w:numPr>
              <w:spacing w:after="0" w:line="360" w:lineRule="auto"/>
              <w:ind w:left="322" w:hanging="322"/>
              <w:jc w:val="both"/>
              <w:rPr>
                <w:rFonts w:ascii="Times New Roman" w:hAnsi="Times New Roman" w:cs="Times New Roman"/>
              </w:rPr>
            </w:pPr>
            <w:r w:rsidRPr="006B331C">
              <w:rPr>
                <w:rFonts w:ascii="Times New Roman" w:hAnsi="Times New Roman" w:cs="Times New Roman"/>
                <w:lang w:val="sv-SE"/>
              </w:rPr>
              <w:t>Menyelenggarakan pendididkan dan pelatihan yang profesional untuk mempersiapkan mahasiswa yang memiliki kemampuan</w:t>
            </w:r>
            <w:r w:rsidRPr="006B331C">
              <w:rPr>
                <w:rFonts w:ascii="Times New Roman" w:hAnsi="Times New Roman" w:cs="Times New Roman"/>
                <w:color w:val="0070C0"/>
                <w:lang w:val="sv-SE"/>
              </w:rPr>
              <w:t xml:space="preserve"> </w:t>
            </w:r>
            <w:r w:rsidRPr="006B331C">
              <w:rPr>
                <w:rFonts w:ascii="Times New Roman" w:hAnsi="Times New Roman" w:cs="Times New Roman"/>
                <w:lang w:val="sv-SE"/>
              </w:rPr>
              <w:t xml:space="preserve">manajemen dakwah yang berbasis Teknologi Informasi. </w:t>
            </w:r>
          </w:p>
        </w:tc>
        <w:tc>
          <w:tcPr>
            <w:tcW w:w="4820" w:type="dxa"/>
            <w:tcBorders>
              <w:top w:val="nil"/>
              <w:left w:val="single" w:sz="4" w:space="0" w:color="auto"/>
              <w:bottom w:val="nil"/>
              <w:right w:val="single" w:sz="8" w:space="0" w:color="auto"/>
            </w:tcBorders>
            <w:shd w:val="clear" w:color="auto" w:fill="auto"/>
            <w:noWrap/>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1.Menyusun kurikulum berbasis stakeholder need</w:t>
            </w:r>
          </w:p>
        </w:tc>
      </w:tr>
      <w:tr w:rsidR="00C63884" w:rsidRPr="006B331C" w:rsidTr="007C4AD0">
        <w:trPr>
          <w:trHeight w:val="1305"/>
          <w:jc w:val="center"/>
        </w:trPr>
        <w:tc>
          <w:tcPr>
            <w:tcW w:w="3981" w:type="dxa"/>
            <w:tcBorders>
              <w:top w:val="nil"/>
              <w:left w:val="single" w:sz="4" w:space="0" w:color="auto"/>
              <w:bottom w:val="nil"/>
              <w:right w:val="single" w:sz="4" w:space="0" w:color="auto"/>
            </w:tcBorders>
            <w:shd w:val="clear" w:color="auto" w:fill="auto"/>
            <w:noWrap/>
            <w:hideMark/>
          </w:tcPr>
          <w:p w:rsidR="00C63884" w:rsidRPr="006B331C" w:rsidRDefault="00C63884" w:rsidP="00C63884">
            <w:pPr>
              <w:pStyle w:val="ListParagraph"/>
              <w:numPr>
                <w:ilvl w:val="0"/>
                <w:numId w:val="16"/>
              </w:numPr>
              <w:spacing w:after="0" w:line="360" w:lineRule="auto"/>
              <w:ind w:left="322" w:hanging="322"/>
              <w:jc w:val="both"/>
              <w:rPr>
                <w:rFonts w:ascii="Times New Roman" w:hAnsi="Times New Roman" w:cs="Times New Roman"/>
              </w:rPr>
            </w:pPr>
            <w:r w:rsidRPr="006B331C">
              <w:rPr>
                <w:rFonts w:ascii="Times New Roman" w:hAnsi="Times New Roman" w:cs="Times New Roman"/>
                <w:lang w:val="sv-SE"/>
              </w:rPr>
              <w:t xml:space="preserve">Memberikan bimbingan dan pembinaan  kepada mahasiswa agar menjadi tenaga dakwah yang berkompeten  dan berwawasan Islam </w:t>
            </w:r>
            <w:r w:rsidRPr="006B331C">
              <w:rPr>
                <w:rFonts w:ascii="Times New Roman" w:hAnsi="Times New Roman" w:cs="Times New Roman"/>
                <w:i/>
                <w:iCs/>
                <w:lang w:val="sv-SE"/>
              </w:rPr>
              <w:t>kaffah</w:t>
            </w:r>
            <w:r w:rsidRPr="006B331C">
              <w:rPr>
                <w:rFonts w:ascii="Times New Roman" w:hAnsi="Times New Roman" w:cs="Times New Roman"/>
                <w:lang w:val="sv-SE"/>
              </w:rPr>
              <w:t>.</w:t>
            </w:r>
          </w:p>
        </w:tc>
        <w:tc>
          <w:tcPr>
            <w:tcW w:w="4820" w:type="dxa"/>
            <w:tcBorders>
              <w:top w:val="nil"/>
              <w:left w:val="single" w:sz="4" w:space="0" w:color="auto"/>
              <w:bottom w:val="nil"/>
              <w:right w:val="single" w:sz="8" w:space="0" w:color="auto"/>
            </w:tcBorders>
            <w:shd w:val="clear" w:color="auto" w:fill="auto"/>
            <w:noWrap/>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2.Menyediakan sarana prasana berbasis IT</w:t>
            </w:r>
          </w:p>
        </w:tc>
      </w:tr>
      <w:tr w:rsidR="00C63884" w:rsidRPr="006B331C" w:rsidTr="007C4AD0">
        <w:trPr>
          <w:trHeight w:val="750"/>
          <w:jc w:val="center"/>
        </w:trPr>
        <w:tc>
          <w:tcPr>
            <w:tcW w:w="3981" w:type="dxa"/>
            <w:tcBorders>
              <w:top w:val="nil"/>
              <w:left w:val="single" w:sz="4" w:space="0" w:color="auto"/>
              <w:bottom w:val="single" w:sz="4" w:space="0" w:color="auto"/>
              <w:right w:val="single" w:sz="4" w:space="0" w:color="auto"/>
            </w:tcBorders>
            <w:shd w:val="clear" w:color="auto" w:fill="auto"/>
            <w:noWrap/>
            <w:hideMark/>
          </w:tcPr>
          <w:p w:rsidR="00C63884" w:rsidRPr="006B331C" w:rsidRDefault="00C63884" w:rsidP="00C63884">
            <w:pPr>
              <w:pStyle w:val="ListParagraph"/>
              <w:numPr>
                <w:ilvl w:val="0"/>
                <w:numId w:val="16"/>
              </w:numPr>
              <w:spacing w:after="0" w:line="360" w:lineRule="auto"/>
              <w:ind w:left="322" w:hanging="322"/>
              <w:jc w:val="both"/>
              <w:rPr>
                <w:rFonts w:ascii="Times New Roman" w:hAnsi="Times New Roman" w:cs="Times New Roman"/>
              </w:rPr>
            </w:pPr>
            <w:r w:rsidRPr="006B331C">
              <w:rPr>
                <w:rFonts w:ascii="Times New Roman" w:hAnsi="Times New Roman" w:cs="Times New Roman"/>
                <w:lang w:val="sv-SE"/>
              </w:rPr>
              <w:t>Melakukan penelitian yang solutif atas problematika di masyarakat.</w:t>
            </w:r>
          </w:p>
        </w:tc>
        <w:tc>
          <w:tcPr>
            <w:tcW w:w="4820" w:type="dxa"/>
            <w:tcBorders>
              <w:top w:val="nil"/>
              <w:left w:val="single" w:sz="4" w:space="0" w:color="auto"/>
              <w:bottom w:val="single" w:sz="4" w:space="0" w:color="auto"/>
              <w:right w:val="single" w:sz="8" w:space="0" w:color="auto"/>
            </w:tcBorders>
            <w:shd w:val="clear" w:color="auto" w:fill="auto"/>
            <w:noWrap/>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3.Menyediakan tenaga pengajar prfesional</w:t>
            </w:r>
          </w:p>
        </w:tc>
      </w:tr>
      <w:tr w:rsidR="00C63884" w:rsidRPr="006B331C" w:rsidTr="007C4AD0">
        <w:trPr>
          <w:trHeight w:val="1365"/>
          <w:jc w:val="center"/>
        </w:trPr>
        <w:tc>
          <w:tcPr>
            <w:tcW w:w="3981" w:type="dxa"/>
            <w:tcBorders>
              <w:top w:val="single" w:sz="4" w:space="0" w:color="auto"/>
              <w:left w:val="single" w:sz="4" w:space="0" w:color="auto"/>
              <w:bottom w:val="single" w:sz="4" w:space="0" w:color="auto"/>
              <w:right w:val="single" w:sz="4" w:space="0" w:color="auto"/>
            </w:tcBorders>
            <w:shd w:val="clear" w:color="auto" w:fill="auto"/>
            <w:noWrap/>
            <w:hideMark/>
          </w:tcPr>
          <w:p w:rsidR="00C63884" w:rsidRPr="006B331C" w:rsidRDefault="00C63884" w:rsidP="00C63884">
            <w:pPr>
              <w:pStyle w:val="ListParagraph"/>
              <w:numPr>
                <w:ilvl w:val="0"/>
                <w:numId w:val="16"/>
              </w:numPr>
              <w:spacing w:after="0" w:line="360" w:lineRule="auto"/>
              <w:ind w:left="322" w:hanging="322"/>
              <w:jc w:val="both"/>
              <w:rPr>
                <w:rFonts w:ascii="Times New Roman" w:hAnsi="Times New Roman" w:cs="Times New Roman"/>
              </w:rPr>
            </w:pPr>
            <w:r w:rsidRPr="006B331C">
              <w:rPr>
                <w:rFonts w:ascii="Times New Roman" w:hAnsi="Times New Roman" w:cs="Times New Roman"/>
                <w:lang w:val="sv-SE"/>
              </w:rPr>
              <w:t>Mengarahkan dan membina mahasiswa  yang mampu mengapresiasi dan mengintegrsikan dan mengembangkan potensi  budaya lokal sebagai media dakwah Islam.</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4.Memberikan penjelasan kepada mahasiswa dan semua sifitas  akademika mengenai islam kaffah</w:t>
            </w:r>
          </w:p>
        </w:tc>
      </w:tr>
      <w:tr w:rsidR="00C63884" w:rsidRPr="006B331C" w:rsidTr="007C4AD0">
        <w:trPr>
          <w:trHeight w:val="1350"/>
          <w:jc w:val="center"/>
        </w:trPr>
        <w:tc>
          <w:tcPr>
            <w:tcW w:w="3981" w:type="dxa"/>
            <w:tcBorders>
              <w:top w:val="single" w:sz="4" w:space="0" w:color="auto"/>
              <w:left w:val="single" w:sz="4" w:space="0" w:color="auto"/>
              <w:bottom w:val="nil"/>
              <w:right w:val="single" w:sz="4" w:space="0" w:color="auto"/>
            </w:tcBorders>
            <w:shd w:val="clear" w:color="auto" w:fill="auto"/>
            <w:noWrap/>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 </w:t>
            </w:r>
          </w:p>
        </w:tc>
        <w:tc>
          <w:tcPr>
            <w:tcW w:w="4820" w:type="dxa"/>
            <w:tcBorders>
              <w:top w:val="single" w:sz="4" w:space="0" w:color="auto"/>
              <w:left w:val="single" w:sz="4" w:space="0" w:color="auto"/>
              <w:bottom w:val="nil"/>
              <w:right w:val="single" w:sz="8" w:space="0" w:color="auto"/>
            </w:tcBorders>
            <w:shd w:val="clear" w:color="auto" w:fill="auto"/>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5.Aktif melakukan pendampingan kepada masyarakat untuk memberikan solusi terhadap problematika masyarakat dengan pendekatan ilmiah atau penelitian</w:t>
            </w:r>
          </w:p>
        </w:tc>
      </w:tr>
      <w:tr w:rsidR="00C63884" w:rsidRPr="006B331C" w:rsidTr="007C4AD0">
        <w:trPr>
          <w:trHeight w:val="975"/>
          <w:jc w:val="center"/>
        </w:trPr>
        <w:tc>
          <w:tcPr>
            <w:tcW w:w="3981" w:type="dxa"/>
            <w:tcBorders>
              <w:top w:val="nil"/>
              <w:left w:val="single" w:sz="4" w:space="0" w:color="auto"/>
              <w:bottom w:val="nil"/>
              <w:right w:val="single" w:sz="4" w:space="0" w:color="auto"/>
            </w:tcBorders>
            <w:shd w:val="clear" w:color="auto" w:fill="auto"/>
            <w:noWrap/>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lastRenderedPageBreak/>
              <w:t> </w:t>
            </w:r>
          </w:p>
        </w:tc>
        <w:tc>
          <w:tcPr>
            <w:tcW w:w="4820" w:type="dxa"/>
            <w:tcBorders>
              <w:top w:val="nil"/>
              <w:left w:val="single" w:sz="4" w:space="0" w:color="auto"/>
              <w:bottom w:val="nil"/>
              <w:right w:val="single" w:sz="8" w:space="0" w:color="auto"/>
            </w:tcBorders>
            <w:shd w:val="clear" w:color="auto" w:fill="auto"/>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6.Menjunjung budaya lokal/ kearifan lokal untuk membekali mahasiswa sebagai salah satu  media dakwah</w:t>
            </w:r>
          </w:p>
        </w:tc>
      </w:tr>
      <w:tr w:rsidR="00C63884" w:rsidRPr="006B331C" w:rsidTr="007C4AD0">
        <w:trPr>
          <w:trHeight w:val="1260"/>
          <w:jc w:val="center"/>
        </w:trPr>
        <w:tc>
          <w:tcPr>
            <w:tcW w:w="3981" w:type="dxa"/>
            <w:tcBorders>
              <w:top w:val="nil"/>
              <w:left w:val="single" w:sz="4" w:space="0" w:color="auto"/>
              <w:bottom w:val="nil"/>
              <w:right w:val="single" w:sz="4" w:space="0" w:color="auto"/>
            </w:tcBorders>
            <w:shd w:val="clear" w:color="auto" w:fill="auto"/>
            <w:noWrap/>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 </w:t>
            </w:r>
          </w:p>
        </w:tc>
        <w:tc>
          <w:tcPr>
            <w:tcW w:w="4820" w:type="dxa"/>
            <w:tcBorders>
              <w:top w:val="nil"/>
              <w:left w:val="single" w:sz="4" w:space="0" w:color="auto"/>
              <w:bottom w:val="nil"/>
              <w:right w:val="single" w:sz="8"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rPr>
              <w:t xml:space="preserve">7.Memberikan bimbingan akademik, potensi bakat, minat mahasiswa dan berkepribadian muslim </w:t>
            </w:r>
            <w:r w:rsidRPr="006B331C">
              <w:rPr>
                <w:rFonts w:ascii="Times New Roman" w:hAnsi="Times New Roman" w:cs="Times New Roman"/>
                <w:i/>
                <w:iCs/>
              </w:rPr>
              <w:t xml:space="preserve">kaffah </w:t>
            </w:r>
            <w:r w:rsidRPr="006B331C">
              <w:rPr>
                <w:rFonts w:ascii="Times New Roman" w:hAnsi="Times New Roman" w:cs="Times New Roman"/>
              </w:rPr>
              <w:t xml:space="preserve">melalui penyediaan kurikulum yang relevan serta menyiapkan Dosen </w:t>
            </w:r>
          </w:p>
        </w:tc>
      </w:tr>
      <w:tr w:rsidR="00C63884" w:rsidRPr="006B331C" w:rsidTr="007C4AD0">
        <w:trPr>
          <w:trHeight w:val="675"/>
          <w:jc w:val="center"/>
        </w:trPr>
        <w:tc>
          <w:tcPr>
            <w:tcW w:w="3981" w:type="dxa"/>
            <w:tcBorders>
              <w:top w:val="nil"/>
              <w:left w:val="single" w:sz="4" w:space="0" w:color="auto"/>
              <w:bottom w:val="single" w:sz="4" w:space="0" w:color="auto"/>
              <w:right w:val="single" w:sz="4" w:space="0" w:color="auto"/>
            </w:tcBorders>
            <w:shd w:val="clear" w:color="auto" w:fill="auto"/>
            <w:noWrap/>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 </w:t>
            </w:r>
          </w:p>
        </w:tc>
        <w:tc>
          <w:tcPr>
            <w:tcW w:w="4820" w:type="dxa"/>
            <w:tcBorders>
              <w:top w:val="nil"/>
              <w:left w:val="single" w:sz="4" w:space="0" w:color="auto"/>
              <w:bottom w:val="single" w:sz="8" w:space="0" w:color="auto"/>
              <w:right w:val="single" w:sz="8"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bCs/>
              </w:rPr>
              <w:t>8.Memberikan tutorial khusus kepada mahasiswa yang praktek di lapangan</w:t>
            </w:r>
          </w:p>
        </w:tc>
      </w:tr>
    </w:tbl>
    <w:p w:rsidR="00C63884" w:rsidRPr="006B331C" w:rsidRDefault="00C63884" w:rsidP="00C63884">
      <w:pPr>
        <w:spacing w:line="360" w:lineRule="auto"/>
        <w:jc w:val="both"/>
        <w:rPr>
          <w:rFonts w:ascii="Times New Roman" w:hAnsi="Times New Roman" w:cs="Times New Roman"/>
          <w:b/>
          <w:bCs/>
          <w:lang w:val="sv-SE"/>
        </w:rPr>
      </w:pPr>
    </w:p>
    <w:p w:rsidR="00C63884" w:rsidRPr="006B331C" w:rsidRDefault="00C63884" w:rsidP="00C63884">
      <w:pPr>
        <w:pStyle w:val="ListParagraph"/>
        <w:numPr>
          <w:ilvl w:val="0"/>
          <w:numId w:val="18"/>
        </w:numPr>
        <w:spacing w:after="0" w:line="360" w:lineRule="auto"/>
        <w:rPr>
          <w:rFonts w:ascii="Times New Roman" w:hAnsi="Times New Roman" w:cs="Times New Roman"/>
          <w:b/>
          <w:noProof/>
          <w:vanish/>
          <w:lang w:val="af-ZA"/>
        </w:rPr>
      </w:pPr>
    </w:p>
    <w:p w:rsidR="00C63884" w:rsidRPr="006B331C" w:rsidRDefault="00C63884" w:rsidP="00C63884">
      <w:pPr>
        <w:pStyle w:val="ListParagraph"/>
        <w:numPr>
          <w:ilvl w:val="0"/>
          <w:numId w:val="18"/>
        </w:numPr>
        <w:spacing w:after="0" w:line="360" w:lineRule="auto"/>
        <w:rPr>
          <w:rFonts w:ascii="Times New Roman" w:hAnsi="Times New Roman" w:cs="Times New Roman"/>
          <w:b/>
          <w:noProof/>
          <w:vanish/>
          <w:lang w:val="af-ZA"/>
        </w:rPr>
      </w:pPr>
    </w:p>
    <w:p w:rsidR="00C63884" w:rsidRPr="006B331C" w:rsidRDefault="00C63884" w:rsidP="00C63884">
      <w:pPr>
        <w:pStyle w:val="ListParagraph"/>
        <w:numPr>
          <w:ilvl w:val="0"/>
          <w:numId w:val="18"/>
        </w:numPr>
        <w:spacing w:after="0" w:line="360" w:lineRule="auto"/>
        <w:rPr>
          <w:rFonts w:ascii="Times New Roman" w:hAnsi="Times New Roman" w:cs="Times New Roman"/>
          <w:b/>
          <w:noProof/>
          <w:vanish/>
          <w:lang w:val="af-ZA"/>
        </w:rPr>
      </w:pPr>
    </w:p>
    <w:p w:rsidR="00C63884" w:rsidRPr="006B331C" w:rsidRDefault="00C63884" w:rsidP="00C63884">
      <w:pPr>
        <w:pStyle w:val="ListParagraph"/>
        <w:numPr>
          <w:ilvl w:val="0"/>
          <w:numId w:val="18"/>
        </w:numPr>
        <w:spacing w:after="0" w:line="360" w:lineRule="auto"/>
        <w:rPr>
          <w:rFonts w:ascii="Times New Roman" w:hAnsi="Times New Roman" w:cs="Times New Roman"/>
          <w:b/>
          <w:noProof/>
          <w:vanish/>
          <w:lang w:val="af-ZA"/>
        </w:rPr>
      </w:pPr>
    </w:p>
    <w:p w:rsidR="00C63884" w:rsidRPr="006B331C" w:rsidRDefault="00C63884" w:rsidP="00C63884">
      <w:pPr>
        <w:pStyle w:val="ListParagraph"/>
        <w:numPr>
          <w:ilvl w:val="1"/>
          <w:numId w:val="18"/>
        </w:numPr>
        <w:spacing w:after="0" w:line="360" w:lineRule="auto"/>
        <w:rPr>
          <w:rFonts w:ascii="Times New Roman" w:hAnsi="Times New Roman" w:cs="Times New Roman"/>
          <w:b/>
          <w:noProof/>
          <w:vanish/>
          <w:lang w:val="af-ZA"/>
        </w:rPr>
      </w:pPr>
    </w:p>
    <w:p w:rsidR="00C63884" w:rsidRPr="006B331C" w:rsidRDefault="00C63884" w:rsidP="00C63884">
      <w:pPr>
        <w:pStyle w:val="ListParagraph"/>
        <w:numPr>
          <w:ilvl w:val="1"/>
          <w:numId w:val="18"/>
        </w:numPr>
        <w:spacing w:after="0" w:line="360" w:lineRule="auto"/>
        <w:rPr>
          <w:rFonts w:ascii="Times New Roman" w:hAnsi="Times New Roman" w:cs="Times New Roman"/>
          <w:b/>
          <w:noProof/>
          <w:vanish/>
          <w:lang w:val="af-ZA"/>
        </w:rPr>
      </w:pPr>
    </w:p>
    <w:p w:rsidR="00C63884" w:rsidRPr="00C63884" w:rsidRDefault="00C63884" w:rsidP="00C63884">
      <w:pPr>
        <w:spacing w:after="0" w:line="360" w:lineRule="auto"/>
        <w:rPr>
          <w:rFonts w:ascii="Times New Roman" w:hAnsi="Times New Roman" w:cs="Times New Roman"/>
          <w:b/>
          <w:noProof/>
          <w:lang w:val="af-ZA"/>
        </w:rPr>
      </w:pPr>
      <w:r w:rsidRPr="00C63884">
        <w:rPr>
          <w:rFonts w:ascii="Times New Roman" w:hAnsi="Times New Roman" w:cs="Times New Roman"/>
          <w:b/>
          <w:noProof/>
          <w:lang w:val="af-ZA"/>
        </w:rPr>
        <w:t>Analisa Internal Dan Eksternal</w:t>
      </w:r>
    </w:p>
    <w:p w:rsidR="00C63884" w:rsidRPr="00C63884" w:rsidRDefault="00C63884" w:rsidP="00C63884">
      <w:pPr>
        <w:spacing w:after="0" w:line="360" w:lineRule="auto"/>
        <w:rPr>
          <w:rFonts w:ascii="Times New Roman" w:hAnsi="Times New Roman" w:cs="Times New Roman"/>
          <w:b/>
          <w:lang w:val="af-ZA"/>
        </w:rPr>
      </w:pPr>
      <w:r w:rsidRPr="00C63884">
        <w:rPr>
          <w:rFonts w:ascii="Times New Roman" w:hAnsi="Times New Roman" w:cs="Times New Roman"/>
          <w:b/>
          <w:lang w:val="af-ZA"/>
        </w:rPr>
        <w:t>Matrik Evaluasi Faktr Internal</w:t>
      </w:r>
      <w:r w:rsidRPr="00C63884">
        <w:rPr>
          <w:rFonts w:ascii="Times New Roman" w:hAnsi="Times New Roman" w:cs="Times New Roman"/>
          <w:b/>
          <w:i/>
          <w:lang w:val="af-ZA"/>
        </w:rPr>
        <w:t xml:space="preserve"> (Internal Factor Evaluation</w:t>
      </w:r>
      <w:r w:rsidRPr="00C63884">
        <w:rPr>
          <w:rFonts w:ascii="Times New Roman" w:hAnsi="Times New Roman" w:cs="Times New Roman"/>
          <w:b/>
          <w:lang w:val="af-ZA"/>
        </w:rPr>
        <w:t>)</w:t>
      </w:r>
    </w:p>
    <w:p w:rsidR="00C63884" w:rsidRPr="006B331C" w:rsidRDefault="00C63884" w:rsidP="00C63884">
      <w:pPr>
        <w:spacing w:line="360" w:lineRule="auto"/>
        <w:jc w:val="both"/>
        <w:rPr>
          <w:rFonts w:ascii="Times New Roman" w:hAnsi="Times New Roman" w:cs="Times New Roman"/>
          <w:lang w:val="af-ZA"/>
        </w:rPr>
      </w:pPr>
      <w:r w:rsidRPr="006B331C">
        <w:rPr>
          <w:rFonts w:ascii="Times New Roman" w:hAnsi="Times New Roman" w:cs="Times New Roman"/>
          <w:i/>
          <w:lang w:val="af-ZA"/>
        </w:rPr>
        <w:t>Internal Factor Evaluation</w:t>
      </w:r>
      <w:r w:rsidRPr="006B331C">
        <w:rPr>
          <w:rFonts w:ascii="Times New Roman" w:hAnsi="Times New Roman" w:cs="Times New Roman"/>
          <w:lang w:val="af-ZA"/>
        </w:rPr>
        <w:t xml:space="preserve"> (IFE) Matriks merupakan suatu matriks yang dikembangkan unuk melakukan evaluasi didalam mengetahui kecenderungan kinerja internal sebuah perusahaan apakah lebih oleh unsur kekuatan atau kelemahan. </w:t>
      </w:r>
    </w:p>
    <w:p w:rsidR="00C63884" w:rsidRPr="006B331C" w:rsidRDefault="00C63884" w:rsidP="00C63884">
      <w:pPr>
        <w:spacing w:line="360" w:lineRule="auto"/>
        <w:jc w:val="center"/>
        <w:rPr>
          <w:rFonts w:ascii="Times New Roman" w:hAnsi="Times New Roman" w:cs="Times New Roman"/>
          <w:b/>
          <w:lang w:val="af-ZA"/>
        </w:rPr>
      </w:pPr>
      <w:r w:rsidRPr="006B331C">
        <w:rPr>
          <w:rFonts w:ascii="Times New Roman" w:hAnsi="Times New Roman" w:cs="Times New Roman"/>
          <w:b/>
          <w:lang w:val="af-ZA"/>
        </w:rPr>
        <w:t>Tabel</w:t>
      </w:r>
      <w:r>
        <w:rPr>
          <w:rFonts w:ascii="Times New Roman" w:hAnsi="Times New Roman" w:cs="Times New Roman"/>
          <w:b/>
          <w:lang w:val="af-ZA"/>
        </w:rPr>
        <w:t xml:space="preserve"> 1</w:t>
      </w:r>
      <w:r w:rsidRPr="006B331C">
        <w:rPr>
          <w:rFonts w:ascii="Times New Roman" w:hAnsi="Times New Roman" w:cs="Times New Roman"/>
          <w:b/>
          <w:lang w:val="af-ZA"/>
        </w:rPr>
        <w:t xml:space="preserve"> IFE Matriks</w:t>
      </w:r>
    </w:p>
    <w:tbl>
      <w:tblPr>
        <w:tblW w:w="0" w:type="auto"/>
        <w:tblInd w:w="96" w:type="dxa"/>
        <w:tblLayout w:type="fixed"/>
        <w:tblLook w:val="04A0" w:firstRow="1" w:lastRow="0" w:firstColumn="1" w:lastColumn="0" w:noHBand="0" w:noVBand="1"/>
      </w:tblPr>
      <w:tblGrid>
        <w:gridCol w:w="579"/>
        <w:gridCol w:w="5195"/>
        <w:gridCol w:w="901"/>
        <w:gridCol w:w="1275"/>
        <w:gridCol w:w="1417"/>
      </w:tblGrid>
      <w:tr w:rsidR="00C63884" w:rsidRPr="006B331C" w:rsidTr="007C4AD0">
        <w:trPr>
          <w:trHeight w:val="30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No</w:t>
            </w:r>
          </w:p>
        </w:tc>
        <w:tc>
          <w:tcPr>
            <w:tcW w:w="5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Faktor Internal Utama</w:t>
            </w:r>
          </w:p>
        </w:tc>
        <w:tc>
          <w:tcPr>
            <w:tcW w:w="901"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( 0 – 1)</w:t>
            </w:r>
          </w:p>
        </w:tc>
        <w:tc>
          <w:tcPr>
            <w:tcW w:w="1275"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(1 – 4)</w:t>
            </w:r>
          </w:p>
        </w:tc>
        <w:tc>
          <w:tcPr>
            <w:tcW w:w="1417"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Rata – rata</w:t>
            </w:r>
          </w:p>
        </w:tc>
      </w:tr>
      <w:tr w:rsidR="00C63884" w:rsidRPr="006B331C" w:rsidTr="007C4AD0">
        <w:trPr>
          <w:trHeight w:val="30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C63884" w:rsidRPr="006B331C" w:rsidRDefault="00C63884" w:rsidP="007C4AD0">
            <w:pPr>
              <w:spacing w:line="360" w:lineRule="auto"/>
              <w:rPr>
                <w:rFonts w:ascii="Times New Roman" w:hAnsi="Times New Roman" w:cs="Times New Roman"/>
                <w:b/>
                <w:bCs/>
              </w:rPr>
            </w:pPr>
          </w:p>
        </w:tc>
        <w:tc>
          <w:tcPr>
            <w:tcW w:w="5195" w:type="dxa"/>
            <w:vMerge/>
            <w:tcBorders>
              <w:top w:val="single" w:sz="4" w:space="0" w:color="auto"/>
              <w:left w:val="single" w:sz="4" w:space="0" w:color="auto"/>
              <w:bottom w:val="single" w:sz="4" w:space="0" w:color="auto"/>
              <w:right w:val="single" w:sz="4" w:space="0" w:color="auto"/>
            </w:tcBorders>
            <w:vAlign w:val="center"/>
            <w:hideMark/>
          </w:tcPr>
          <w:p w:rsidR="00C63884" w:rsidRPr="006B331C" w:rsidRDefault="00C63884" w:rsidP="007C4AD0">
            <w:pPr>
              <w:spacing w:line="360" w:lineRule="auto"/>
              <w:rPr>
                <w:rFonts w:ascii="Times New Roman" w:hAnsi="Times New Roman" w:cs="Times New Roman"/>
                <w:b/>
                <w:bCs/>
              </w:rPr>
            </w:pP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Bobot</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Peringkat</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Tertimbang</w:t>
            </w:r>
          </w:p>
        </w:tc>
      </w:tr>
      <w:tr w:rsidR="00C63884" w:rsidRPr="006B331C" w:rsidTr="007C4AD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519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u w:val="single"/>
              </w:rPr>
            </w:pPr>
            <w:r w:rsidRPr="006B331C">
              <w:rPr>
                <w:rFonts w:ascii="Times New Roman" w:hAnsi="Times New Roman" w:cs="Times New Roman"/>
                <w:b/>
                <w:bCs/>
                <w:u w:val="single"/>
              </w:rPr>
              <w:t>Kekuatan Internal</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r>
      <w:tr w:rsidR="00C63884" w:rsidRPr="006B331C" w:rsidTr="007C4AD0">
        <w:trPr>
          <w:trHeight w:val="94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1</w:t>
            </w:r>
          </w:p>
        </w:tc>
        <w:tc>
          <w:tcPr>
            <w:tcW w:w="5195"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id-ID"/>
              </w:rPr>
              <w:t>Tersedianya SDM berkualitas dan profesional yang memadai untuk mewujudkan visi, misi, tujuan dan sasaran PS.</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0.45</w:t>
            </w:r>
          </w:p>
        </w:tc>
      </w:tr>
      <w:tr w:rsidR="00C63884" w:rsidRPr="006B331C" w:rsidTr="007C4AD0">
        <w:trPr>
          <w:trHeight w:val="94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5195"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id-ID"/>
              </w:rPr>
              <w:t xml:space="preserve">Umpan balik yang aktif dari Dosen dan mahasiswa mampu meningkatkan kualitas pembelajaran. </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0.2</w:t>
            </w:r>
          </w:p>
        </w:tc>
      </w:tr>
      <w:tr w:rsidR="00C63884" w:rsidRPr="006B331C" w:rsidTr="007C4AD0">
        <w:trPr>
          <w:trHeight w:val="103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5195"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id-ID"/>
              </w:rPr>
              <w:t>Keterlibatan mahasiswa dalam berbagai komisi/ kegiatan akademik dan non akademik yang memungkinkan mahasiswa semakin berkembang</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63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lastRenderedPageBreak/>
              <w:t>4</w:t>
            </w:r>
          </w:p>
        </w:tc>
        <w:tc>
          <w:tcPr>
            <w:tcW w:w="5195"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id-ID"/>
              </w:rPr>
              <w:t>Pelayanan akademik dan non akademik bagi mahasiswa cukup memadai.</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63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5</w:t>
            </w:r>
          </w:p>
        </w:tc>
        <w:tc>
          <w:tcPr>
            <w:tcW w:w="5195"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id-ID"/>
              </w:rPr>
              <w:t>Jumlah Dosen tetap yang memiliki kualifikasi sesuai dengan PS dan  telah berpendidikan S2.</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r>
      <w:tr w:rsidR="00C63884" w:rsidRPr="006B331C" w:rsidTr="007C4AD0">
        <w:trPr>
          <w:trHeight w:val="94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6</w:t>
            </w:r>
          </w:p>
        </w:tc>
        <w:tc>
          <w:tcPr>
            <w:tcW w:w="5195"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id-ID"/>
              </w:rPr>
              <w:t>Semua Dosen yang memiliki kualifikasi sesuai dengan PS sudah membuat karya akademik dan ikut dalam kegiatan ilmiah.</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1275" w:type="dxa"/>
            <w:tcBorders>
              <w:top w:val="nil"/>
              <w:left w:val="nil"/>
              <w:bottom w:val="single" w:sz="4" w:space="0" w:color="auto"/>
              <w:right w:val="single" w:sz="4" w:space="0" w:color="auto"/>
            </w:tcBorders>
            <w:shd w:val="clear" w:color="auto" w:fill="auto"/>
            <w:vAlign w:val="bottom"/>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0.2</w:t>
            </w:r>
          </w:p>
        </w:tc>
      </w:tr>
      <w:tr w:rsidR="00C63884" w:rsidRPr="006B331C" w:rsidTr="007C4AD0">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5195"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Jumlah</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0.55</w:t>
            </w:r>
          </w:p>
        </w:tc>
        <w:tc>
          <w:tcPr>
            <w:tcW w:w="1275"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1.6</w:t>
            </w:r>
          </w:p>
        </w:tc>
      </w:tr>
      <w:tr w:rsidR="00C63884" w:rsidRPr="006B331C" w:rsidTr="007C4AD0">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p w:rsidR="00C63884" w:rsidRPr="006B331C" w:rsidRDefault="00C63884" w:rsidP="007C4AD0">
            <w:pPr>
              <w:spacing w:line="360" w:lineRule="auto"/>
              <w:jc w:val="center"/>
              <w:rPr>
                <w:rFonts w:ascii="Times New Roman" w:hAnsi="Times New Roman" w:cs="Times New Roman"/>
              </w:rPr>
            </w:pPr>
          </w:p>
        </w:tc>
        <w:tc>
          <w:tcPr>
            <w:tcW w:w="5195" w:type="dxa"/>
            <w:tcBorders>
              <w:top w:val="single" w:sz="4" w:space="0" w:color="auto"/>
              <w:left w:val="nil"/>
              <w:bottom w:val="single" w:sz="4" w:space="0" w:color="auto"/>
              <w:right w:val="single" w:sz="4" w:space="0" w:color="auto"/>
            </w:tcBorders>
            <w:shd w:val="clear" w:color="auto" w:fill="auto"/>
            <w:hideMark/>
          </w:tcPr>
          <w:p w:rsidR="00C63884" w:rsidRDefault="00C63884" w:rsidP="007C4AD0">
            <w:pPr>
              <w:spacing w:line="360" w:lineRule="auto"/>
              <w:jc w:val="center"/>
              <w:rPr>
                <w:rFonts w:ascii="Times New Roman" w:hAnsi="Times New Roman" w:cs="Times New Roman"/>
                <w:b/>
                <w:bCs/>
                <w:u w:val="single"/>
                <w:lang w:val="sv-SE"/>
              </w:rPr>
            </w:pPr>
          </w:p>
          <w:p w:rsidR="00C63884" w:rsidRDefault="00C63884" w:rsidP="007C4AD0">
            <w:pPr>
              <w:spacing w:line="360" w:lineRule="auto"/>
              <w:jc w:val="center"/>
              <w:rPr>
                <w:rFonts w:ascii="Times New Roman" w:hAnsi="Times New Roman" w:cs="Times New Roman"/>
                <w:b/>
                <w:bCs/>
                <w:u w:val="single"/>
                <w:lang w:val="sv-SE"/>
              </w:rPr>
            </w:pPr>
          </w:p>
          <w:p w:rsidR="00C63884" w:rsidRPr="006B331C" w:rsidRDefault="00C63884" w:rsidP="007C4AD0">
            <w:pPr>
              <w:spacing w:line="360" w:lineRule="auto"/>
              <w:jc w:val="center"/>
              <w:rPr>
                <w:rFonts w:ascii="Times New Roman" w:hAnsi="Times New Roman" w:cs="Times New Roman"/>
                <w:b/>
                <w:bCs/>
                <w:u w:val="single"/>
              </w:rPr>
            </w:pPr>
            <w:r w:rsidRPr="006B331C">
              <w:rPr>
                <w:rFonts w:ascii="Times New Roman" w:hAnsi="Times New Roman" w:cs="Times New Roman"/>
                <w:b/>
                <w:bCs/>
                <w:u w:val="single"/>
                <w:lang w:val="sv-SE"/>
              </w:rPr>
              <w:t>Kelemahan Internal</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C63884" w:rsidRPr="006B331C" w:rsidRDefault="00C63884" w:rsidP="007C4AD0">
            <w:pPr>
              <w:spacing w:line="360" w:lineRule="auto"/>
              <w:rPr>
                <w:rFonts w:ascii="Times New Roman" w:hAnsi="Times New Roman" w:cs="Times New Roman"/>
              </w:rPr>
            </w:pPr>
            <w:r w:rsidRPr="006B331C">
              <w:rPr>
                <w:rFonts w:ascii="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r>
      <w:tr w:rsidR="00C63884" w:rsidRPr="006B331C" w:rsidTr="007C4AD0">
        <w:trPr>
          <w:trHeight w:val="12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1</w:t>
            </w:r>
          </w:p>
        </w:tc>
        <w:tc>
          <w:tcPr>
            <w:tcW w:w="519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Program kerja yang sangat padat antara fungsi sebagai dosen dan sebagai pejabat struktural menyebabkan beban pekerjaan dosen semakin berat yang berakibat menurunnya performance dosen</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94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519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Penjamin mutu belum maksimal di tingkat PS karena fungsi kontrol dari Institut masih belum berjalan dengan baik.</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0.2</w:t>
            </w:r>
          </w:p>
        </w:tc>
      </w:tr>
      <w:tr w:rsidR="00C63884" w:rsidRPr="006B331C" w:rsidTr="007C4AD0">
        <w:trPr>
          <w:trHeight w:val="31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5195" w:type="dxa"/>
            <w:tcBorders>
              <w:top w:val="single" w:sz="4" w:space="0" w:color="auto"/>
              <w:left w:val="single" w:sz="4" w:space="0" w:color="auto"/>
              <w:bottom w:val="single" w:sz="4" w:space="0" w:color="auto"/>
              <w:right w:val="single" w:sz="4"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Lemahnya komunikasi lintas departemen</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0.2</w:t>
            </w:r>
          </w:p>
        </w:tc>
      </w:tr>
      <w:tr w:rsidR="00C63884" w:rsidRPr="006B331C" w:rsidTr="007C4AD0">
        <w:trPr>
          <w:trHeight w:val="63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5195"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Belum ada Dosen yang mengikuti forum ilmiah tingkat Internasional.</w:t>
            </w:r>
          </w:p>
        </w:tc>
        <w:tc>
          <w:tcPr>
            <w:tcW w:w="901"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c>
          <w:tcPr>
            <w:tcW w:w="1275"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single" w:sz="4" w:space="0" w:color="auto"/>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63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5</w:t>
            </w:r>
          </w:p>
        </w:tc>
        <w:tc>
          <w:tcPr>
            <w:tcW w:w="519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Karya ilmiah dosen belum ada yang diterbitkan di jurnal terakreditasi nasional dan internasional</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r>
      <w:tr w:rsidR="00C63884" w:rsidRPr="006B331C" w:rsidTr="007C4AD0">
        <w:trPr>
          <w:trHeight w:val="63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6</w:t>
            </w:r>
          </w:p>
        </w:tc>
        <w:tc>
          <w:tcPr>
            <w:tcW w:w="519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Belum optimalnya pelayanan sarana dan prasarana untuk sistem informasi</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1275" w:type="dxa"/>
            <w:tcBorders>
              <w:top w:val="nil"/>
              <w:left w:val="nil"/>
              <w:bottom w:val="single" w:sz="4" w:space="0" w:color="auto"/>
              <w:right w:val="single" w:sz="4" w:space="0" w:color="auto"/>
            </w:tcBorders>
            <w:shd w:val="clear" w:color="auto" w:fill="auto"/>
            <w:vAlign w:val="bottom"/>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0.2</w:t>
            </w:r>
          </w:p>
        </w:tc>
      </w:tr>
      <w:tr w:rsidR="00C63884" w:rsidRPr="006B331C" w:rsidTr="007C4AD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519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jumlah</w:t>
            </w:r>
          </w:p>
        </w:tc>
        <w:tc>
          <w:tcPr>
            <w:tcW w:w="901"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0.45</w:t>
            </w:r>
          </w:p>
        </w:tc>
        <w:tc>
          <w:tcPr>
            <w:tcW w:w="1275"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1.35</w:t>
            </w:r>
          </w:p>
        </w:tc>
      </w:tr>
    </w:tbl>
    <w:p w:rsidR="00C63884" w:rsidRPr="006B331C" w:rsidRDefault="00C63884" w:rsidP="00C63884">
      <w:pPr>
        <w:spacing w:line="360" w:lineRule="auto"/>
        <w:rPr>
          <w:rFonts w:ascii="Times New Roman" w:hAnsi="Times New Roman" w:cs="Times New Roman"/>
          <w:b/>
          <w:lang w:val="af-ZA"/>
        </w:rPr>
      </w:pPr>
    </w:p>
    <w:p w:rsidR="00C63884" w:rsidRPr="006B331C" w:rsidRDefault="00C63884" w:rsidP="00C63884">
      <w:pPr>
        <w:numPr>
          <w:ilvl w:val="0"/>
          <w:numId w:val="5"/>
        </w:numPr>
        <w:tabs>
          <w:tab w:val="clear" w:pos="720"/>
        </w:tabs>
        <w:spacing w:after="0" w:line="360" w:lineRule="auto"/>
        <w:ind w:left="360"/>
        <w:rPr>
          <w:rFonts w:ascii="Times New Roman" w:hAnsi="Times New Roman" w:cs="Times New Roman"/>
          <w:lang w:val="af-ZA"/>
        </w:rPr>
      </w:pPr>
      <w:r w:rsidRPr="006B331C">
        <w:rPr>
          <w:rFonts w:ascii="Times New Roman" w:hAnsi="Times New Roman" w:cs="Times New Roman"/>
          <w:b/>
          <w:lang w:val="af-ZA"/>
        </w:rPr>
        <w:t>Nilai IFE Matriks :</w:t>
      </w:r>
    </w:p>
    <w:p w:rsidR="00C63884" w:rsidRPr="006B331C" w:rsidRDefault="00C63884" w:rsidP="00C63884">
      <w:pPr>
        <w:spacing w:line="360" w:lineRule="auto"/>
        <w:ind w:left="360"/>
        <w:rPr>
          <w:rFonts w:ascii="Times New Roman" w:hAnsi="Times New Roman" w:cs="Times New Roman"/>
          <w:lang w:val="fi-FI"/>
        </w:rPr>
      </w:pPr>
      <w:r w:rsidRPr="006B331C">
        <w:rPr>
          <w:rFonts w:ascii="Times New Roman" w:hAnsi="Times New Roman" w:cs="Times New Roman"/>
          <w:lang w:val="af-ZA"/>
        </w:rPr>
        <w:t xml:space="preserve">= </w:t>
      </w:r>
      <w:r w:rsidRPr="006B331C">
        <w:rPr>
          <w:rFonts w:ascii="Times New Roman" w:hAnsi="Times New Roman" w:cs="Times New Roman"/>
          <w:lang w:val="fi-FI"/>
        </w:rPr>
        <w:t>Rata-rata tertimbang kekuatan - Rata-rata tertimbang kelemahan</w:t>
      </w:r>
    </w:p>
    <w:p w:rsidR="00C63884" w:rsidRPr="006B331C" w:rsidRDefault="00C63884" w:rsidP="00C63884">
      <w:pPr>
        <w:spacing w:line="360" w:lineRule="auto"/>
        <w:ind w:left="360"/>
        <w:rPr>
          <w:rFonts w:ascii="Times New Roman" w:hAnsi="Times New Roman" w:cs="Times New Roman"/>
        </w:rPr>
      </w:pPr>
      <w:r w:rsidRPr="006B331C">
        <w:rPr>
          <w:rFonts w:ascii="Times New Roman" w:hAnsi="Times New Roman" w:cs="Times New Roman"/>
        </w:rPr>
        <w:t>= 1</w:t>
      </w:r>
      <w:proofErr w:type="gramStart"/>
      <w:r w:rsidRPr="006B331C">
        <w:rPr>
          <w:rFonts w:ascii="Times New Roman" w:hAnsi="Times New Roman" w:cs="Times New Roman"/>
        </w:rPr>
        <w:t>,60</w:t>
      </w:r>
      <w:proofErr w:type="gramEnd"/>
      <w:r w:rsidRPr="006B331C">
        <w:rPr>
          <w:rFonts w:ascii="Times New Roman" w:hAnsi="Times New Roman" w:cs="Times New Roman"/>
        </w:rPr>
        <w:t xml:space="preserve"> – 1,35</w:t>
      </w:r>
    </w:p>
    <w:p w:rsidR="00C63884" w:rsidRPr="006B331C" w:rsidRDefault="00C63884" w:rsidP="00C63884">
      <w:pPr>
        <w:spacing w:line="360" w:lineRule="auto"/>
        <w:ind w:left="360"/>
        <w:rPr>
          <w:rFonts w:ascii="Times New Roman" w:hAnsi="Times New Roman" w:cs="Times New Roman"/>
        </w:rPr>
      </w:pPr>
      <w:r w:rsidRPr="006B331C">
        <w:rPr>
          <w:rFonts w:ascii="Times New Roman" w:hAnsi="Times New Roman" w:cs="Times New Roman"/>
        </w:rPr>
        <w:t>= 0</w:t>
      </w:r>
      <w:proofErr w:type="gramStart"/>
      <w:r w:rsidRPr="006B331C">
        <w:rPr>
          <w:rFonts w:ascii="Times New Roman" w:hAnsi="Times New Roman" w:cs="Times New Roman"/>
        </w:rPr>
        <w:t>,25</w:t>
      </w:r>
      <w:proofErr w:type="gramEnd"/>
    </w:p>
    <w:p w:rsidR="00C63884" w:rsidRPr="006B331C" w:rsidRDefault="00C63884" w:rsidP="00C63884">
      <w:pPr>
        <w:numPr>
          <w:ilvl w:val="0"/>
          <w:numId w:val="5"/>
        </w:numPr>
        <w:tabs>
          <w:tab w:val="clear" w:pos="720"/>
        </w:tabs>
        <w:spacing w:after="0" w:line="360" w:lineRule="auto"/>
        <w:ind w:left="360"/>
        <w:rPr>
          <w:rFonts w:ascii="Times New Roman" w:hAnsi="Times New Roman" w:cs="Times New Roman"/>
          <w:b/>
          <w:lang w:val="af-ZA"/>
        </w:rPr>
      </w:pPr>
      <w:r w:rsidRPr="006B331C">
        <w:rPr>
          <w:rFonts w:ascii="Times New Roman" w:hAnsi="Times New Roman" w:cs="Times New Roman"/>
          <w:b/>
          <w:lang w:val="af-ZA"/>
        </w:rPr>
        <w:t>Jumlah Nilai Rata-Rata Tertimbang :</w:t>
      </w:r>
    </w:p>
    <w:p w:rsidR="00C63884" w:rsidRPr="006B331C" w:rsidRDefault="00C63884" w:rsidP="00C63884">
      <w:pPr>
        <w:spacing w:line="360" w:lineRule="auto"/>
        <w:ind w:left="600" w:hanging="240"/>
        <w:rPr>
          <w:rFonts w:ascii="Times New Roman" w:hAnsi="Times New Roman" w:cs="Times New Roman"/>
          <w:lang w:val="af-ZA"/>
        </w:rPr>
      </w:pPr>
      <w:r w:rsidRPr="006B331C">
        <w:rPr>
          <w:rFonts w:ascii="Times New Roman" w:hAnsi="Times New Roman" w:cs="Times New Roman"/>
          <w:lang w:val="af-ZA"/>
        </w:rPr>
        <w:t>= Jumlah nilai rata-rata tertimbang pada kekuatan + Jumlah nilai rata-rata tertimbang  pada kelemahan</w:t>
      </w:r>
    </w:p>
    <w:p w:rsidR="00C63884" w:rsidRPr="006B331C" w:rsidRDefault="00C63884" w:rsidP="00C63884">
      <w:pPr>
        <w:spacing w:line="360" w:lineRule="auto"/>
        <w:ind w:left="360"/>
        <w:rPr>
          <w:rFonts w:ascii="Times New Roman" w:hAnsi="Times New Roman" w:cs="Times New Roman"/>
          <w:lang w:val="af-ZA"/>
        </w:rPr>
      </w:pPr>
      <w:r w:rsidRPr="006B331C">
        <w:rPr>
          <w:rFonts w:ascii="Times New Roman" w:hAnsi="Times New Roman" w:cs="Times New Roman"/>
          <w:lang w:val="af-ZA"/>
        </w:rPr>
        <w:t>= 1,60 + 1,35</w:t>
      </w:r>
    </w:p>
    <w:p w:rsidR="00C63884" w:rsidRPr="006B331C" w:rsidRDefault="00C63884" w:rsidP="00C63884">
      <w:pPr>
        <w:spacing w:line="360" w:lineRule="auto"/>
        <w:ind w:left="360"/>
        <w:rPr>
          <w:rFonts w:ascii="Times New Roman" w:hAnsi="Times New Roman" w:cs="Times New Roman"/>
          <w:lang w:val="af-ZA"/>
        </w:rPr>
      </w:pPr>
      <w:r w:rsidRPr="006B331C">
        <w:rPr>
          <w:rFonts w:ascii="Times New Roman" w:hAnsi="Times New Roman" w:cs="Times New Roman"/>
          <w:lang w:val="af-ZA"/>
        </w:rPr>
        <w:t>= 2,95</w:t>
      </w:r>
    </w:p>
    <w:p w:rsidR="00C63884" w:rsidRPr="006B331C" w:rsidRDefault="00C63884" w:rsidP="00C63884">
      <w:pPr>
        <w:spacing w:line="360" w:lineRule="auto"/>
        <w:jc w:val="both"/>
        <w:rPr>
          <w:rFonts w:ascii="Times New Roman" w:hAnsi="Times New Roman" w:cs="Times New Roman"/>
          <w:lang w:val="af-ZA"/>
        </w:rPr>
      </w:pPr>
    </w:p>
    <w:p w:rsidR="00C63884" w:rsidRPr="006B331C" w:rsidRDefault="00C63884" w:rsidP="00C63884">
      <w:pPr>
        <w:spacing w:line="360" w:lineRule="auto"/>
        <w:jc w:val="both"/>
        <w:rPr>
          <w:rFonts w:ascii="Times New Roman" w:hAnsi="Times New Roman" w:cs="Times New Roman"/>
          <w:b/>
          <w:u w:val="single"/>
          <w:lang w:val="af-ZA"/>
        </w:rPr>
      </w:pPr>
      <w:r w:rsidRPr="006B331C">
        <w:rPr>
          <w:rFonts w:ascii="Times New Roman" w:hAnsi="Times New Roman" w:cs="Times New Roman"/>
          <w:b/>
          <w:u w:val="single"/>
          <w:lang w:val="af-ZA"/>
        </w:rPr>
        <w:t>Penjelasan :</w:t>
      </w:r>
    </w:p>
    <w:p w:rsidR="00C63884" w:rsidRPr="006B331C" w:rsidRDefault="00C63884" w:rsidP="00C63884">
      <w:pPr>
        <w:spacing w:line="360" w:lineRule="auto"/>
        <w:jc w:val="both"/>
        <w:rPr>
          <w:rFonts w:ascii="Times New Roman" w:hAnsi="Times New Roman" w:cs="Times New Roman"/>
          <w:b/>
          <w:lang w:val="af-ZA"/>
        </w:rPr>
      </w:pPr>
      <w:r w:rsidRPr="006B331C">
        <w:rPr>
          <w:rFonts w:ascii="Times New Roman" w:hAnsi="Times New Roman" w:cs="Times New Roman"/>
          <w:lang w:val="af-ZA"/>
        </w:rPr>
        <w:t>Dari hasil IFE Matriks diatas, diketahui besar nilai IFE matriks adalah sebesar + 0,25. Hal ini dapat disimpulkan bahwa dalam proses bisnis internalnya, Fakultas Dakwah IAIIG lebih didominasi oleh faktor-faktor yang menjadi kekuatan internal Fakultas. Kemudian bila dilihat dari jumlah nilai rata-rata tertimbangnya, diketahui nilai totalnya adalah sebesar 2,95 (dari skala 1,0 – 4,0). Hal ini menunjukkan bahwa pihak manajemen Fakultas Dakwah IAIIG selalu memperhatikan faktor-faktor kekuatan maupun kelemahan yang dimiliki, dan  dapat merespon dengan baik faktor-faktor internal tersebut sebagai modal untuk dapat tetap bersaing dengan rumah sakit lainnya.</w:t>
      </w:r>
    </w:p>
    <w:p w:rsidR="00C63884" w:rsidRPr="006B331C" w:rsidRDefault="00C63884" w:rsidP="00C63884">
      <w:pPr>
        <w:pStyle w:val="ListParagraph"/>
        <w:numPr>
          <w:ilvl w:val="0"/>
          <w:numId w:val="6"/>
        </w:numPr>
        <w:spacing w:after="0" w:line="360" w:lineRule="auto"/>
        <w:jc w:val="both"/>
        <w:rPr>
          <w:rFonts w:ascii="Times New Roman" w:hAnsi="Times New Roman" w:cs="Times New Roman"/>
          <w:b/>
          <w:i/>
          <w:vanish/>
          <w:sz w:val="30"/>
          <w:szCs w:val="30"/>
          <w:lang w:val="af-ZA"/>
        </w:rPr>
      </w:pPr>
    </w:p>
    <w:p w:rsidR="00C63884" w:rsidRPr="006B331C" w:rsidRDefault="00C63884" w:rsidP="00C63884">
      <w:pPr>
        <w:pStyle w:val="ListParagraph"/>
        <w:numPr>
          <w:ilvl w:val="0"/>
          <w:numId w:val="6"/>
        </w:numPr>
        <w:spacing w:after="0" w:line="360" w:lineRule="auto"/>
        <w:jc w:val="both"/>
        <w:rPr>
          <w:rFonts w:ascii="Times New Roman" w:hAnsi="Times New Roman" w:cs="Times New Roman"/>
          <w:b/>
          <w:i/>
          <w:vanish/>
          <w:sz w:val="30"/>
          <w:szCs w:val="30"/>
          <w:lang w:val="af-ZA"/>
        </w:rPr>
      </w:pPr>
    </w:p>
    <w:p w:rsidR="00C63884" w:rsidRPr="006B331C" w:rsidRDefault="00C63884" w:rsidP="00C63884">
      <w:pPr>
        <w:pStyle w:val="ListParagraph"/>
        <w:numPr>
          <w:ilvl w:val="0"/>
          <w:numId w:val="6"/>
        </w:numPr>
        <w:spacing w:after="0" w:line="360" w:lineRule="auto"/>
        <w:jc w:val="both"/>
        <w:rPr>
          <w:rFonts w:ascii="Times New Roman" w:hAnsi="Times New Roman" w:cs="Times New Roman"/>
          <w:b/>
          <w:i/>
          <w:vanish/>
          <w:sz w:val="30"/>
          <w:szCs w:val="30"/>
          <w:lang w:val="af-ZA"/>
        </w:rPr>
      </w:pPr>
    </w:p>
    <w:p w:rsidR="00C63884" w:rsidRPr="006B331C" w:rsidRDefault="00C63884" w:rsidP="00C63884">
      <w:pPr>
        <w:pStyle w:val="ListParagraph"/>
        <w:numPr>
          <w:ilvl w:val="0"/>
          <w:numId w:val="6"/>
        </w:numPr>
        <w:spacing w:after="0" w:line="360" w:lineRule="auto"/>
        <w:jc w:val="both"/>
        <w:rPr>
          <w:rFonts w:ascii="Times New Roman" w:hAnsi="Times New Roman" w:cs="Times New Roman"/>
          <w:b/>
          <w:i/>
          <w:vanish/>
          <w:sz w:val="30"/>
          <w:szCs w:val="30"/>
          <w:lang w:val="af-ZA"/>
        </w:rPr>
      </w:pPr>
    </w:p>
    <w:p w:rsidR="00C63884" w:rsidRPr="006B331C" w:rsidRDefault="00C63884" w:rsidP="00C63884">
      <w:pPr>
        <w:pStyle w:val="ListParagraph"/>
        <w:numPr>
          <w:ilvl w:val="1"/>
          <w:numId w:val="6"/>
        </w:numPr>
        <w:spacing w:after="0" w:line="360" w:lineRule="auto"/>
        <w:jc w:val="both"/>
        <w:rPr>
          <w:rFonts w:ascii="Times New Roman" w:hAnsi="Times New Roman" w:cs="Times New Roman"/>
          <w:b/>
          <w:i/>
          <w:vanish/>
          <w:sz w:val="30"/>
          <w:szCs w:val="30"/>
          <w:lang w:val="af-ZA"/>
        </w:rPr>
      </w:pPr>
    </w:p>
    <w:p w:rsidR="00C63884" w:rsidRPr="006B331C" w:rsidRDefault="00C63884" w:rsidP="00C63884">
      <w:pPr>
        <w:pStyle w:val="ListParagraph"/>
        <w:numPr>
          <w:ilvl w:val="1"/>
          <w:numId w:val="6"/>
        </w:numPr>
        <w:spacing w:after="0" w:line="360" w:lineRule="auto"/>
        <w:jc w:val="both"/>
        <w:rPr>
          <w:rFonts w:ascii="Times New Roman" w:hAnsi="Times New Roman" w:cs="Times New Roman"/>
          <w:b/>
          <w:i/>
          <w:vanish/>
          <w:sz w:val="30"/>
          <w:szCs w:val="30"/>
          <w:lang w:val="af-ZA"/>
        </w:rPr>
      </w:pPr>
    </w:p>
    <w:p w:rsidR="00C63884" w:rsidRPr="006B331C" w:rsidRDefault="00C63884" w:rsidP="00C63884">
      <w:pPr>
        <w:pStyle w:val="ListParagraph"/>
        <w:numPr>
          <w:ilvl w:val="1"/>
          <w:numId w:val="6"/>
        </w:numPr>
        <w:spacing w:after="0" w:line="360" w:lineRule="auto"/>
        <w:jc w:val="both"/>
        <w:rPr>
          <w:rFonts w:ascii="Times New Roman" w:hAnsi="Times New Roman" w:cs="Times New Roman"/>
          <w:b/>
          <w:i/>
          <w:vanish/>
          <w:sz w:val="30"/>
          <w:szCs w:val="30"/>
          <w:lang w:val="af-ZA"/>
        </w:rPr>
      </w:pPr>
    </w:p>
    <w:p w:rsidR="00C63884" w:rsidRPr="006B331C" w:rsidRDefault="00C63884" w:rsidP="00C63884">
      <w:pPr>
        <w:pStyle w:val="ListParagraph"/>
        <w:numPr>
          <w:ilvl w:val="2"/>
          <w:numId w:val="6"/>
        </w:numPr>
        <w:spacing w:after="0" w:line="360" w:lineRule="auto"/>
        <w:jc w:val="both"/>
        <w:rPr>
          <w:rFonts w:ascii="Times New Roman" w:hAnsi="Times New Roman" w:cs="Times New Roman"/>
          <w:b/>
          <w:i/>
          <w:vanish/>
          <w:sz w:val="30"/>
          <w:szCs w:val="30"/>
          <w:lang w:val="af-ZA"/>
        </w:rPr>
      </w:pPr>
    </w:p>
    <w:p w:rsidR="00C63884" w:rsidRPr="007F7062" w:rsidRDefault="00C63884" w:rsidP="007F7062">
      <w:pPr>
        <w:spacing w:after="0" w:line="360" w:lineRule="auto"/>
        <w:jc w:val="both"/>
        <w:rPr>
          <w:rFonts w:ascii="Times New Roman" w:hAnsi="Times New Roman" w:cs="Times New Roman"/>
          <w:b/>
          <w:lang w:val="af-ZA"/>
        </w:rPr>
      </w:pPr>
      <w:r w:rsidRPr="007F7062">
        <w:rPr>
          <w:rFonts w:ascii="Times New Roman" w:hAnsi="Times New Roman" w:cs="Times New Roman"/>
          <w:b/>
          <w:i/>
          <w:lang w:val="af-ZA"/>
        </w:rPr>
        <w:t>External Factor Evaluation</w:t>
      </w:r>
      <w:r w:rsidRPr="007F7062">
        <w:rPr>
          <w:rFonts w:ascii="Times New Roman" w:hAnsi="Times New Roman" w:cs="Times New Roman"/>
          <w:b/>
          <w:lang w:val="af-ZA"/>
        </w:rPr>
        <w:t xml:space="preserve"> (EFE) Matriks</w:t>
      </w:r>
    </w:p>
    <w:p w:rsidR="00C63884" w:rsidRPr="006B331C" w:rsidRDefault="00C63884" w:rsidP="00C63884">
      <w:pPr>
        <w:spacing w:line="360" w:lineRule="auto"/>
        <w:jc w:val="both"/>
        <w:rPr>
          <w:rFonts w:ascii="Times New Roman" w:hAnsi="Times New Roman" w:cs="Times New Roman"/>
          <w:lang w:val="af-ZA"/>
        </w:rPr>
      </w:pPr>
      <w:r w:rsidRPr="006B331C">
        <w:rPr>
          <w:rFonts w:ascii="Times New Roman" w:hAnsi="Times New Roman" w:cs="Times New Roman"/>
          <w:lang w:val="af-ZA"/>
        </w:rPr>
        <w:t xml:space="preserve">Berbeda dengan IFE Matriks, </w:t>
      </w:r>
      <w:r w:rsidRPr="006B331C">
        <w:rPr>
          <w:rFonts w:ascii="Times New Roman" w:hAnsi="Times New Roman" w:cs="Times New Roman"/>
          <w:i/>
          <w:lang w:val="af-ZA"/>
        </w:rPr>
        <w:t>External Factor Evaluation</w:t>
      </w:r>
      <w:r w:rsidRPr="006B331C">
        <w:rPr>
          <w:rFonts w:ascii="Times New Roman" w:hAnsi="Times New Roman" w:cs="Times New Roman"/>
          <w:lang w:val="af-ZA"/>
        </w:rPr>
        <w:t xml:space="preserve"> (EFE) Matriks merupakan suatu matriks yang dikembangkan unuk melakukan evaluasi didalam mengetahui kecenderungan pengaruh dari eksternal perusahaan apakah lebih didominasi oleh unsur kesempatan ataupun unsur ancaman yang ada. </w:t>
      </w:r>
    </w:p>
    <w:p w:rsidR="007F7062" w:rsidRDefault="007F7062" w:rsidP="007F7062">
      <w:pPr>
        <w:spacing w:line="360" w:lineRule="auto"/>
        <w:jc w:val="center"/>
        <w:rPr>
          <w:rFonts w:ascii="Times New Roman" w:hAnsi="Times New Roman" w:cs="Times New Roman"/>
          <w:lang w:val="af-ZA"/>
        </w:rPr>
      </w:pPr>
    </w:p>
    <w:p w:rsidR="007F7062" w:rsidRDefault="007F7062" w:rsidP="007F7062">
      <w:pPr>
        <w:spacing w:line="360" w:lineRule="auto"/>
        <w:jc w:val="center"/>
        <w:rPr>
          <w:rFonts w:ascii="Times New Roman" w:hAnsi="Times New Roman" w:cs="Times New Roman"/>
          <w:lang w:val="af-ZA"/>
        </w:rPr>
      </w:pPr>
    </w:p>
    <w:p w:rsidR="007F7062" w:rsidRDefault="007F7062" w:rsidP="007F7062">
      <w:pPr>
        <w:spacing w:line="360" w:lineRule="auto"/>
        <w:jc w:val="center"/>
        <w:rPr>
          <w:rFonts w:ascii="Times New Roman" w:hAnsi="Times New Roman" w:cs="Times New Roman"/>
          <w:lang w:val="af-ZA"/>
        </w:rPr>
      </w:pPr>
    </w:p>
    <w:p w:rsidR="007F7062" w:rsidRDefault="007F7062" w:rsidP="007F7062">
      <w:pPr>
        <w:spacing w:line="360" w:lineRule="auto"/>
        <w:jc w:val="center"/>
        <w:rPr>
          <w:rFonts w:ascii="Times New Roman" w:hAnsi="Times New Roman" w:cs="Times New Roman"/>
          <w:lang w:val="af-ZA"/>
        </w:rPr>
      </w:pPr>
    </w:p>
    <w:p w:rsidR="00C63884" w:rsidRPr="007F7062" w:rsidRDefault="00C63884" w:rsidP="007F7062">
      <w:pPr>
        <w:spacing w:line="360" w:lineRule="auto"/>
        <w:jc w:val="center"/>
        <w:rPr>
          <w:rFonts w:ascii="Times New Roman" w:hAnsi="Times New Roman" w:cs="Times New Roman"/>
          <w:b/>
          <w:lang w:val="af-ZA"/>
        </w:rPr>
      </w:pPr>
      <w:r w:rsidRPr="007F7062">
        <w:rPr>
          <w:rFonts w:ascii="Times New Roman" w:hAnsi="Times New Roman" w:cs="Times New Roman"/>
          <w:b/>
          <w:lang w:val="af-ZA"/>
        </w:rPr>
        <w:lastRenderedPageBreak/>
        <w:t xml:space="preserve">Tabel </w:t>
      </w:r>
      <w:r w:rsidR="007F7062" w:rsidRPr="007F7062">
        <w:rPr>
          <w:rFonts w:ascii="Times New Roman" w:hAnsi="Times New Roman" w:cs="Times New Roman"/>
          <w:b/>
          <w:lang w:val="af-ZA"/>
        </w:rPr>
        <w:t xml:space="preserve">2 </w:t>
      </w:r>
      <w:r w:rsidRPr="007F7062">
        <w:rPr>
          <w:rFonts w:ascii="Times New Roman" w:hAnsi="Times New Roman" w:cs="Times New Roman"/>
          <w:b/>
          <w:lang w:val="af-ZA"/>
        </w:rPr>
        <w:t>Matrik EFE</w:t>
      </w:r>
    </w:p>
    <w:tbl>
      <w:tblPr>
        <w:tblW w:w="0" w:type="auto"/>
        <w:jc w:val="center"/>
        <w:tblLayout w:type="fixed"/>
        <w:tblLook w:val="04A0" w:firstRow="1" w:lastRow="0" w:firstColumn="1" w:lastColumn="0" w:noHBand="0" w:noVBand="1"/>
      </w:tblPr>
      <w:tblGrid>
        <w:gridCol w:w="721"/>
        <w:gridCol w:w="4678"/>
        <w:gridCol w:w="992"/>
        <w:gridCol w:w="851"/>
        <w:gridCol w:w="1417"/>
      </w:tblGrid>
      <w:tr w:rsidR="00C63884" w:rsidRPr="006B331C" w:rsidTr="007C4AD0">
        <w:trPr>
          <w:trHeight w:val="300"/>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No</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Faktor Eksternal Utama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( 0 – 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(1 – 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Rata – rata</w:t>
            </w:r>
          </w:p>
        </w:tc>
      </w:tr>
      <w:tr w:rsidR="00C63884" w:rsidRPr="006B331C" w:rsidTr="007C4AD0">
        <w:trPr>
          <w:trHeight w:val="30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rsidR="00C63884" w:rsidRPr="006B331C" w:rsidRDefault="00C63884" w:rsidP="007C4AD0">
            <w:pPr>
              <w:spacing w:line="360" w:lineRule="auto"/>
              <w:rPr>
                <w:rFonts w:ascii="Times New Roman" w:hAnsi="Times New Roman" w:cs="Times New Roman"/>
                <w:b/>
                <w:bC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63884" w:rsidRPr="006B331C" w:rsidRDefault="00C63884" w:rsidP="007C4AD0">
            <w:pPr>
              <w:spacing w:line="360" w:lineRule="auto"/>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Bobot</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Peringkat</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b/>
                <w:bCs/>
              </w:rPr>
            </w:pPr>
            <w:r w:rsidRPr="006B331C">
              <w:rPr>
                <w:rFonts w:ascii="Times New Roman" w:hAnsi="Times New Roman" w:cs="Times New Roman"/>
                <w:b/>
                <w:bCs/>
              </w:rPr>
              <w:t>Tertimbang</w:t>
            </w:r>
          </w:p>
        </w:tc>
      </w:tr>
      <w:tr w:rsidR="00C63884" w:rsidRPr="006B331C" w:rsidTr="007C4AD0">
        <w:trPr>
          <w:trHeight w:val="30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4678"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u w:val="single"/>
              </w:rPr>
            </w:pPr>
            <w:r w:rsidRPr="006B331C">
              <w:rPr>
                <w:rFonts w:ascii="Times New Roman" w:hAnsi="Times New Roman" w:cs="Times New Roman"/>
                <w:b/>
                <w:bCs/>
                <w:u w:val="single"/>
                <w:lang w:val="sv-SE"/>
              </w:rPr>
              <w:t>Kesempatan Eksternal</w:t>
            </w: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r>
      <w:tr w:rsidR="00C63884" w:rsidRPr="006B331C" w:rsidTr="007C4AD0">
        <w:trPr>
          <w:trHeight w:val="15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1</w:t>
            </w:r>
          </w:p>
        </w:tc>
        <w:tc>
          <w:tcPr>
            <w:tcW w:w="4678"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rPr>
              <w:t>Kepedulian yang tinggi dari Pemkab Cilacap, Organisasi massa/ yayasan di Cilacap dan masyarakat umum terhadap PS KPI yang terbukti dengan bantuan dana yang diberikan untuk beasiswa, penelitian dan pengabdian masyarakat.</w:t>
            </w: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0.6</w:t>
            </w:r>
          </w:p>
        </w:tc>
      </w:tr>
      <w:tr w:rsidR="00C63884" w:rsidRPr="006B331C" w:rsidTr="007C4AD0">
        <w:trPr>
          <w:trHeight w:val="1665"/>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rPr>
              <w:t>Kesadaran masyarakat yang mulai tinggi terhadap pentingnya pendidikan terutama pendidikan yang terintegrasi antara ilmu agama dan teknologi memberi peluang semakin banyak masyarakat pengguna yang mendaftar kuliah.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126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4678" w:type="dxa"/>
            <w:tcBorders>
              <w:top w:val="single" w:sz="4" w:space="0" w:color="auto"/>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rPr>
              <w:t>Respon positif dari masyarakat terhadap performance Dosen PS KPI di masyarakat yang memungkinkan mudahnya upaya pengembangan program-program PS yang berhubungan dengan masyarakat umum.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0.2</w:t>
            </w:r>
          </w:p>
        </w:tc>
      </w:tr>
      <w:tr w:rsidR="00C63884" w:rsidRPr="006B331C" w:rsidTr="007C4AD0">
        <w:trPr>
          <w:trHeight w:val="94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4678"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Semakin banyaknya pembukaan SMU-SMU baru yang memungkinkan semakin banyaknya siswa yang melanjutkan  kuliah.</w:t>
            </w: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945"/>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5</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Semakin majunya tekhnologi informasi yang memungkinkan sosialisai penerimaan mahasiswa baru bisa menjangkau seluruh wilayah di Indonesia.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0.4</w:t>
            </w:r>
          </w:p>
        </w:tc>
      </w:tr>
      <w:tr w:rsidR="00C63884" w:rsidRPr="006B331C" w:rsidTr="007C4AD0">
        <w:trPr>
          <w:trHeight w:val="126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lastRenderedPageBreak/>
              <w:t>6</w:t>
            </w:r>
          </w:p>
        </w:tc>
        <w:tc>
          <w:tcPr>
            <w:tcW w:w="4678" w:type="dxa"/>
            <w:tcBorders>
              <w:top w:val="single" w:sz="4" w:space="0" w:color="auto"/>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Perkembangan sistem informasi dan teknologi sebagai penunjang kompetensi Dosen semakin mudah diakses sehingga Dosen bisa semakin meningkatkan kompetensi dan kualifikasinya.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90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7</w:t>
            </w:r>
          </w:p>
        </w:tc>
        <w:tc>
          <w:tcPr>
            <w:tcW w:w="4678"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Kesempatan pendanaan studi lanjut dalam dan luar negeri melalui beasiswa yang makin tinggi.</w:t>
            </w: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0.05</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r>
      <w:tr w:rsidR="00C63884" w:rsidRPr="006B331C" w:rsidTr="007C4AD0">
        <w:trPr>
          <w:trHeight w:val="30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4678"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jumlah</w:t>
            </w: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0.75</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2.2</w:t>
            </w:r>
          </w:p>
        </w:tc>
      </w:tr>
      <w:tr w:rsidR="00C63884" w:rsidRPr="006B331C" w:rsidTr="007C4AD0">
        <w:trPr>
          <w:trHeight w:val="30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4678" w:type="dxa"/>
            <w:tcBorders>
              <w:top w:val="nil"/>
              <w:left w:val="nil"/>
              <w:bottom w:val="single" w:sz="4" w:space="0" w:color="auto"/>
              <w:right w:val="single" w:sz="4" w:space="0" w:color="auto"/>
            </w:tcBorders>
            <w:shd w:val="clear" w:color="auto" w:fill="auto"/>
            <w:hideMark/>
          </w:tcPr>
          <w:p w:rsidR="00C63884" w:rsidRPr="006B331C" w:rsidRDefault="00C63884" w:rsidP="007C4AD0">
            <w:pPr>
              <w:spacing w:line="360" w:lineRule="auto"/>
              <w:jc w:val="center"/>
              <w:rPr>
                <w:rFonts w:ascii="Times New Roman" w:hAnsi="Times New Roman" w:cs="Times New Roman"/>
                <w:b/>
                <w:bCs/>
                <w:u w:val="single"/>
              </w:rPr>
            </w:pPr>
            <w:r w:rsidRPr="006B331C">
              <w:rPr>
                <w:rFonts w:ascii="Times New Roman" w:hAnsi="Times New Roman" w:cs="Times New Roman"/>
                <w:b/>
                <w:bCs/>
                <w:u w:val="single"/>
              </w:rPr>
              <w:t>Ancaman Eksternal</w:t>
            </w: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r>
      <w:tr w:rsidR="00C63884" w:rsidRPr="006B331C" w:rsidTr="007C4AD0">
        <w:trPr>
          <w:trHeight w:val="1035"/>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rPr>
              <w:t xml:space="preserve">Adanya PT lain di wilayah sekitar Cilacap yang memiliki Program Studi yang sama dan telah berdiri lebih dulu yang lebih baik.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0.6</w:t>
            </w:r>
          </w:p>
        </w:tc>
      </w:tr>
      <w:tr w:rsidR="00C63884" w:rsidRPr="006B331C" w:rsidTr="007C4AD0">
        <w:trPr>
          <w:trHeight w:val="63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2</w:t>
            </w:r>
          </w:p>
        </w:tc>
        <w:tc>
          <w:tcPr>
            <w:tcW w:w="4678" w:type="dxa"/>
            <w:tcBorders>
              <w:top w:val="single" w:sz="4" w:space="0" w:color="auto"/>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both"/>
              <w:rPr>
                <w:rFonts w:ascii="Times New Roman" w:hAnsi="Times New Roman" w:cs="Times New Roman"/>
              </w:rPr>
            </w:pPr>
            <w:r w:rsidRPr="006B331C">
              <w:rPr>
                <w:rFonts w:ascii="Times New Roman" w:hAnsi="Times New Roman" w:cs="Times New Roman"/>
                <w:lang w:val="sv-SE"/>
              </w:rPr>
              <w:t>Krisis ekonomi dapat menyebabkan animo calon mahasiswa untuk melanjutkan kuliah berkurang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0.3</w:t>
            </w:r>
          </w:p>
        </w:tc>
      </w:tr>
      <w:tr w:rsidR="00C63884" w:rsidRPr="006B331C" w:rsidTr="007C4AD0">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4678" w:type="dxa"/>
            <w:tcBorders>
              <w:top w:val="nil"/>
              <w:left w:val="nil"/>
              <w:bottom w:val="single" w:sz="4" w:space="0" w:color="auto"/>
              <w:right w:val="single" w:sz="4" w:space="0" w:color="auto"/>
            </w:tcBorders>
            <w:shd w:val="clear" w:color="auto" w:fill="auto"/>
            <w:noWrap/>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jumlah</w:t>
            </w:r>
          </w:p>
        </w:tc>
        <w:tc>
          <w:tcPr>
            <w:tcW w:w="992"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0.25</w:t>
            </w:r>
          </w:p>
        </w:tc>
        <w:tc>
          <w:tcPr>
            <w:tcW w:w="851"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center"/>
            <w:hideMark/>
          </w:tcPr>
          <w:p w:rsidR="00C63884" w:rsidRPr="006B331C" w:rsidRDefault="00C63884" w:rsidP="007C4AD0">
            <w:pPr>
              <w:spacing w:line="360" w:lineRule="auto"/>
              <w:jc w:val="center"/>
              <w:rPr>
                <w:rFonts w:ascii="Times New Roman" w:hAnsi="Times New Roman" w:cs="Times New Roman"/>
              </w:rPr>
            </w:pPr>
            <w:r w:rsidRPr="006B331C">
              <w:rPr>
                <w:rFonts w:ascii="Times New Roman" w:hAnsi="Times New Roman" w:cs="Times New Roman"/>
              </w:rPr>
              <w:t>0.9</w:t>
            </w:r>
          </w:p>
        </w:tc>
      </w:tr>
    </w:tbl>
    <w:p w:rsidR="00C63884" w:rsidRPr="006B331C" w:rsidRDefault="00C63884" w:rsidP="00C63884">
      <w:pPr>
        <w:spacing w:line="360" w:lineRule="auto"/>
        <w:rPr>
          <w:rFonts w:ascii="Times New Roman" w:hAnsi="Times New Roman" w:cs="Times New Roman"/>
          <w:lang w:val="af-ZA"/>
        </w:rPr>
      </w:pPr>
    </w:p>
    <w:p w:rsidR="00C63884" w:rsidRPr="006B331C" w:rsidRDefault="00C63884" w:rsidP="00C63884">
      <w:pPr>
        <w:numPr>
          <w:ilvl w:val="0"/>
          <w:numId w:val="5"/>
        </w:numPr>
        <w:tabs>
          <w:tab w:val="clear" w:pos="720"/>
        </w:tabs>
        <w:spacing w:after="0" w:line="360" w:lineRule="auto"/>
        <w:ind w:left="360"/>
        <w:rPr>
          <w:rFonts w:ascii="Times New Roman" w:hAnsi="Times New Roman" w:cs="Times New Roman"/>
          <w:lang w:val="af-ZA"/>
        </w:rPr>
      </w:pPr>
      <w:r w:rsidRPr="006B331C">
        <w:rPr>
          <w:rFonts w:ascii="Times New Roman" w:hAnsi="Times New Roman" w:cs="Times New Roman"/>
          <w:b/>
          <w:lang w:val="af-ZA"/>
        </w:rPr>
        <w:t>Nilai EFE Matriks :</w:t>
      </w:r>
    </w:p>
    <w:p w:rsidR="00C63884" w:rsidRPr="006B331C" w:rsidRDefault="00C63884" w:rsidP="00C63884">
      <w:pPr>
        <w:spacing w:line="360" w:lineRule="auto"/>
        <w:ind w:left="360"/>
        <w:rPr>
          <w:rFonts w:ascii="Times New Roman" w:hAnsi="Times New Roman" w:cs="Times New Roman"/>
          <w:lang w:val="fi-FI"/>
        </w:rPr>
      </w:pPr>
      <w:r w:rsidRPr="006B331C">
        <w:rPr>
          <w:rFonts w:ascii="Times New Roman" w:hAnsi="Times New Roman" w:cs="Times New Roman"/>
          <w:lang w:val="af-ZA"/>
        </w:rPr>
        <w:t xml:space="preserve">= </w:t>
      </w:r>
      <w:r w:rsidRPr="006B331C">
        <w:rPr>
          <w:rFonts w:ascii="Times New Roman" w:hAnsi="Times New Roman" w:cs="Times New Roman"/>
          <w:lang w:val="fi-FI"/>
        </w:rPr>
        <w:t>Rata-rata tertimbang kekuatan - Rata-rata tertimbang kelemahan</w:t>
      </w:r>
    </w:p>
    <w:p w:rsidR="00C63884" w:rsidRPr="006B331C" w:rsidRDefault="00C63884" w:rsidP="00C63884">
      <w:pPr>
        <w:spacing w:line="360" w:lineRule="auto"/>
        <w:ind w:left="360"/>
        <w:rPr>
          <w:rFonts w:ascii="Times New Roman" w:hAnsi="Times New Roman" w:cs="Times New Roman"/>
        </w:rPr>
      </w:pPr>
      <w:r w:rsidRPr="006B331C">
        <w:rPr>
          <w:rFonts w:ascii="Times New Roman" w:hAnsi="Times New Roman" w:cs="Times New Roman"/>
        </w:rPr>
        <w:t>= 2</w:t>
      </w:r>
      <w:proofErr w:type="gramStart"/>
      <w:r w:rsidRPr="006B331C">
        <w:rPr>
          <w:rFonts w:ascii="Times New Roman" w:hAnsi="Times New Roman" w:cs="Times New Roman"/>
        </w:rPr>
        <w:t>,2</w:t>
      </w:r>
      <w:proofErr w:type="gramEnd"/>
      <w:r w:rsidRPr="006B331C">
        <w:rPr>
          <w:rFonts w:ascii="Times New Roman" w:hAnsi="Times New Roman" w:cs="Times New Roman"/>
        </w:rPr>
        <w:t xml:space="preserve"> – 0,9</w:t>
      </w:r>
    </w:p>
    <w:p w:rsidR="00C63884" w:rsidRPr="006B331C" w:rsidRDefault="00C63884" w:rsidP="00C63884">
      <w:pPr>
        <w:spacing w:line="360" w:lineRule="auto"/>
        <w:ind w:left="360"/>
        <w:rPr>
          <w:rFonts w:ascii="Times New Roman" w:hAnsi="Times New Roman" w:cs="Times New Roman"/>
        </w:rPr>
      </w:pPr>
      <w:r w:rsidRPr="006B331C">
        <w:rPr>
          <w:rFonts w:ascii="Times New Roman" w:hAnsi="Times New Roman" w:cs="Times New Roman"/>
        </w:rPr>
        <w:t>= 1</w:t>
      </w:r>
      <w:proofErr w:type="gramStart"/>
      <w:r w:rsidRPr="006B331C">
        <w:rPr>
          <w:rFonts w:ascii="Times New Roman" w:hAnsi="Times New Roman" w:cs="Times New Roman"/>
        </w:rPr>
        <w:t>,3</w:t>
      </w:r>
      <w:proofErr w:type="gramEnd"/>
    </w:p>
    <w:p w:rsidR="00C63884" w:rsidRPr="006B331C" w:rsidRDefault="00C63884" w:rsidP="00C63884">
      <w:pPr>
        <w:numPr>
          <w:ilvl w:val="0"/>
          <w:numId w:val="5"/>
        </w:numPr>
        <w:tabs>
          <w:tab w:val="clear" w:pos="720"/>
        </w:tabs>
        <w:spacing w:after="0" w:line="360" w:lineRule="auto"/>
        <w:ind w:left="360"/>
        <w:rPr>
          <w:rFonts w:ascii="Times New Roman" w:hAnsi="Times New Roman" w:cs="Times New Roman"/>
          <w:b/>
          <w:lang w:val="af-ZA"/>
        </w:rPr>
      </w:pPr>
      <w:r w:rsidRPr="006B331C">
        <w:rPr>
          <w:rFonts w:ascii="Times New Roman" w:hAnsi="Times New Roman" w:cs="Times New Roman"/>
          <w:b/>
          <w:lang w:val="af-ZA"/>
        </w:rPr>
        <w:t>Jumlah Nilai Rata-rata Tertimbang :</w:t>
      </w:r>
    </w:p>
    <w:p w:rsidR="00C63884" w:rsidRPr="006B331C" w:rsidRDefault="00C63884" w:rsidP="00C63884">
      <w:pPr>
        <w:spacing w:line="360" w:lineRule="auto"/>
        <w:ind w:left="600" w:hanging="240"/>
        <w:rPr>
          <w:rFonts w:ascii="Times New Roman" w:hAnsi="Times New Roman" w:cs="Times New Roman"/>
          <w:lang w:val="af-ZA"/>
        </w:rPr>
      </w:pPr>
      <w:r w:rsidRPr="006B331C">
        <w:rPr>
          <w:rFonts w:ascii="Times New Roman" w:hAnsi="Times New Roman" w:cs="Times New Roman"/>
          <w:lang w:val="af-ZA"/>
        </w:rPr>
        <w:t>= Jumlah nilai rata-rata tertimbang pada kekuatan + Jumlah nilai rata-rata tertimbang  pada kelemahan</w:t>
      </w:r>
    </w:p>
    <w:p w:rsidR="00C63884" w:rsidRPr="006B331C" w:rsidRDefault="00C63884" w:rsidP="00C63884">
      <w:pPr>
        <w:spacing w:line="360" w:lineRule="auto"/>
        <w:ind w:left="360"/>
        <w:rPr>
          <w:rFonts w:ascii="Times New Roman" w:hAnsi="Times New Roman" w:cs="Times New Roman"/>
          <w:lang w:val="af-ZA"/>
        </w:rPr>
      </w:pPr>
      <w:r w:rsidRPr="006B331C">
        <w:rPr>
          <w:rFonts w:ascii="Times New Roman" w:hAnsi="Times New Roman" w:cs="Times New Roman"/>
          <w:lang w:val="af-ZA"/>
        </w:rPr>
        <w:t>= 2,2 + 0,9</w:t>
      </w:r>
    </w:p>
    <w:p w:rsidR="00C63884" w:rsidRDefault="00C63884" w:rsidP="00C63884">
      <w:pPr>
        <w:spacing w:line="360" w:lineRule="auto"/>
        <w:ind w:left="360"/>
        <w:rPr>
          <w:rFonts w:ascii="Times New Roman" w:hAnsi="Times New Roman" w:cs="Times New Roman"/>
          <w:lang w:val="af-ZA"/>
        </w:rPr>
      </w:pPr>
      <w:r w:rsidRPr="006B331C">
        <w:rPr>
          <w:rFonts w:ascii="Times New Roman" w:hAnsi="Times New Roman" w:cs="Times New Roman"/>
          <w:lang w:val="af-ZA"/>
        </w:rPr>
        <w:t>= 3,3</w:t>
      </w:r>
    </w:p>
    <w:p w:rsidR="007F7062" w:rsidRDefault="007F7062" w:rsidP="00C63884">
      <w:pPr>
        <w:spacing w:line="360" w:lineRule="auto"/>
        <w:ind w:left="360"/>
        <w:rPr>
          <w:rFonts w:ascii="Times New Roman" w:hAnsi="Times New Roman" w:cs="Times New Roman"/>
          <w:lang w:val="af-ZA"/>
        </w:rPr>
      </w:pPr>
    </w:p>
    <w:p w:rsidR="007F7062" w:rsidRPr="006B331C" w:rsidRDefault="007F7062" w:rsidP="00C63884">
      <w:pPr>
        <w:spacing w:line="360" w:lineRule="auto"/>
        <w:ind w:left="360"/>
        <w:rPr>
          <w:rFonts w:ascii="Times New Roman" w:hAnsi="Times New Roman" w:cs="Times New Roman"/>
          <w:lang w:val="af-ZA"/>
        </w:rPr>
      </w:pPr>
    </w:p>
    <w:p w:rsidR="00C63884" w:rsidRPr="006B331C" w:rsidRDefault="00C63884" w:rsidP="00C63884">
      <w:pPr>
        <w:spacing w:line="360" w:lineRule="auto"/>
        <w:jc w:val="both"/>
        <w:rPr>
          <w:rFonts w:ascii="Times New Roman" w:hAnsi="Times New Roman" w:cs="Times New Roman"/>
          <w:b/>
          <w:u w:val="single"/>
          <w:lang w:val="af-ZA"/>
        </w:rPr>
      </w:pPr>
      <w:r w:rsidRPr="006B331C">
        <w:rPr>
          <w:rFonts w:ascii="Times New Roman" w:hAnsi="Times New Roman" w:cs="Times New Roman"/>
          <w:b/>
          <w:u w:val="single"/>
          <w:lang w:val="af-ZA"/>
        </w:rPr>
        <w:lastRenderedPageBreak/>
        <w:t>Penjelasan :</w:t>
      </w:r>
    </w:p>
    <w:p w:rsidR="00C63884" w:rsidRPr="006B331C" w:rsidRDefault="00C63884" w:rsidP="00C63884">
      <w:pPr>
        <w:spacing w:line="360" w:lineRule="auto"/>
        <w:jc w:val="both"/>
        <w:rPr>
          <w:rFonts w:ascii="Times New Roman" w:hAnsi="Times New Roman" w:cs="Times New Roman"/>
          <w:lang w:val="af-ZA"/>
        </w:rPr>
      </w:pPr>
      <w:r w:rsidRPr="006B331C">
        <w:rPr>
          <w:rFonts w:ascii="Times New Roman" w:hAnsi="Times New Roman" w:cs="Times New Roman"/>
          <w:lang w:val="af-ZA"/>
        </w:rPr>
        <w:t>Dari hasil EFE Matriks diatas, diketahui besar nilai EFE matriks adalah sebesar + 1,3. Hal ini dapat disimpulkan bahwa perhatian dalam menghadapi kondisi eksternalnya , Fakultas Dakwah IAIIG lebih didominasi oleh faktor-faktor yang dapat menjadi suatu peluang kesempatanuntuk tetap dapat eksis dalam dunia kesehatan. Kemudian bila dilihat dari jumlah nilai rata-rata tertimbangnya, diketahui nilai totalnya adalah sebesar 3,3 (dari skala 1,0 – 4,0). Hal ini menunjukkan bahwa pihak manajemen Fakultas Dakwah IAIIG selalu memperhatikan faktor-faktor yang dapat menjadikan sebuah peluang kesempatan untuk semakin berkembang, dan selalu waspada terhadap faktor-faktor ancaman di dalam persaingan.</w:t>
      </w:r>
    </w:p>
    <w:p w:rsidR="00C63884" w:rsidRPr="006B331C" w:rsidRDefault="00C63884" w:rsidP="00C63884">
      <w:pPr>
        <w:pStyle w:val="ListParagraph"/>
        <w:numPr>
          <w:ilvl w:val="0"/>
          <w:numId w:val="23"/>
        </w:numPr>
        <w:spacing w:after="0" w:line="360" w:lineRule="auto"/>
        <w:jc w:val="both"/>
        <w:rPr>
          <w:rFonts w:ascii="Times New Roman" w:hAnsi="Times New Roman" w:cs="Times New Roman"/>
          <w:b/>
          <w:vanish/>
          <w:lang w:val="af-ZA"/>
        </w:rPr>
      </w:pPr>
    </w:p>
    <w:p w:rsidR="00C63884" w:rsidRPr="006B331C" w:rsidRDefault="00C63884" w:rsidP="00C63884">
      <w:pPr>
        <w:pStyle w:val="ListParagraph"/>
        <w:numPr>
          <w:ilvl w:val="0"/>
          <w:numId w:val="23"/>
        </w:numPr>
        <w:spacing w:after="0" w:line="360" w:lineRule="auto"/>
        <w:jc w:val="both"/>
        <w:rPr>
          <w:rFonts w:ascii="Times New Roman" w:hAnsi="Times New Roman" w:cs="Times New Roman"/>
          <w:b/>
          <w:vanish/>
          <w:lang w:val="af-ZA"/>
        </w:rPr>
      </w:pPr>
    </w:p>
    <w:p w:rsidR="00C63884" w:rsidRPr="006B331C" w:rsidRDefault="00C63884" w:rsidP="00C63884">
      <w:pPr>
        <w:pStyle w:val="ListParagraph"/>
        <w:numPr>
          <w:ilvl w:val="0"/>
          <w:numId w:val="23"/>
        </w:numPr>
        <w:spacing w:after="0" w:line="360" w:lineRule="auto"/>
        <w:jc w:val="both"/>
        <w:rPr>
          <w:rFonts w:ascii="Times New Roman" w:hAnsi="Times New Roman" w:cs="Times New Roman"/>
          <w:b/>
          <w:vanish/>
          <w:lang w:val="af-ZA"/>
        </w:rPr>
      </w:pPr>
    </w:p>
    <w:p w:rsidR="00C63884" w:rsidRPr="006B331C" w:rsidRDefault="00C63884" w:rsidP="00C63884">
      <w:pPr>
        <w:pStyle w:val="ListParagraph"/>
        <w:numPr>
          <w:ilvl w:val="0"/>
          <w:numId w:val="23"/>
        </w:numPr>
        <w:spacing w:after="0" w:line="360" w:lineRule="auto"/>
        <w:jc w:val="both"/>
        <w:rPr>
          <w:rFonts w:ascii="Times New Roman" w:hAnsi="Times New Roman" w:cs="Times New Roman"/>
          <w:b/>
          <w:vanish/>
          <w:lang w:val="af-ZA"/>
        </w:rPr>
      </w:pPr>
    </w:p>
    <w:p w:rsidR="00C63884" w:rsidRPr="006B331C" w:rsidRDefault="00C63884" w:rsidP="00C63884">
      <w:pPr>
        <w:pStyle w:val="ListParagraph"/>
        <w:numPr>
          <w:ilvl w:val="0"/>
          <w:numId w:val="23"/>
        </w:numPr>
        <w:spacing w:after="0" w:line="360" w:lineRule="auto"/>
        <w:jc w:val="both"/>
        <w:rPr>
          <w:rFonts w:ascii="Times New Roman" w:hAnsi="Times New Roman" w:cs="Times New Roman"/>
          <w:b/>
          <w:vanish/>
          <w:lang w:val="af-ZA"/>
        </w:rPr>
      </w:pPr>
    </w:p>
    <w:p w:rsidR="00C63884" w:rsidRPr="007F7062" w:rsidRDefault="00C63884" w:rsidP="007F7062">
      <w:pPr>
        <w:spacing w:after="0" w:line="360" w:lineRule="auto"/>
        <w:jc w:val="both"/>
        <w:rPr>
          <w:rFonts w:ascii="Times New Roman" w:hAnsi="Times New Roman" w:cs="Times New Roman"/>
          <w:b/>
          <w:lang w:val="af-ZA"/>
        </w:rPr>
      </w:pPr>
      <w:r w:rsidRPr="007F7062">
        <w:rPr>
          <w:rFonts w:ascii="Times New Roman" w:hAnsi="Times New Roman" w:cs="Times New Roman"/>
          <w:b/>
          <w:lang w:val="af-ZA"/>
        </w:rPr>
        <w:t>Analisa IEFE (Matriks SWOT)</w:t>
      </w:r>
    </w:p>
    <w:p w:rsidR="00C63884" w:rsidRPr="006B331C" w:rsidRDefault="00C63884" w:rsidP="00C63884">
      <w:pPr>
        <w:spacing w:line="360" w:lineRule="auto"/>
        <w:jc w:val="both"/>
        <w:rPr>
          <w:rFonts w:ascii="Times New Roman" w:hAnsi="Times New Roman" w:cs="Times New Roman"/>
          <w:lang w:val="af-ZA"/>
        </w:rPr>
      </w:pPr>
      <w:r w:rsidRPr="006B331C">
        <w:rPr>
          <w:rFonts w:ascii="Times New Roman" w:hAnsi="Times New Roman" w:cs="Times New Roman"/>
          <w:lang w:val="af-ZA"/>
        </w:rPr>
        <w:t xml:space="preserve">Berdasarkan hasil evaluasi yang telah dilakukan pada Internal Factor Evaluation (IFE) Matriks maupun pada </w:t>
      </w:r>
      <w:r w:rsidRPr="006B331C">
        <w:rPr>
          <w:rFonts w:ascii="Times New Roman" w:hAnsi="Times New Roman" w:cs="Times New Roman"/>
          <w:i/>
          <w:lang w:val="af-ZA"/>
        </w:rPr>
        <w:t>External Factor Evaluation</w:t>
      </w:r>
      <w:r w:rsidRPr="006B331C">
        <w:rPr>
          <w:rFonts w:ascii="Times New Roman" w:hAnsi="Times New Roman" w:cs="Times New Roman"/>
          <w:lang w:val="af-ZA"/>
        </w:rPr>
        <w:t xml:space="preserve"> (EFE) Matriks, kemudian dilakukan suatu analisa lanjutan mengenai kondisi internal dan eksternalnya. Hal ini yang selanjutnya digunakan untuk membuat dasar-dasar di dalam penentuan strategi pada Fakultas Dakwah IAIIG.  Analisa lanjutan yang digunakan dalam hal ini yaitu menggunakan matriks SWOT.  </w:t>
      </w:r>
    </w:p>
    <w:p w:rsidR="00C63884" w:rsidRPr="006B331C" w:rsidRDefault="00C63884" w:rsidP="00C63884">
      <w:pPr>
        <w:spacing w:line="360" w:lineRule="auto"/>
        <w:jc w:val="center"/>
        <w:rPr>
          <w:rFonts w:ascii="Times New Roman" w:hAnsi="Times New Roman" w:cs="Times New Roman"/>
          <w:lang w:val="af-ZA"/>
        </w:rPr>
      </w:pPr>
      <w:r w:rsidRPr="006B331C">
        <w:rPr>
          <w:rFonts w:ascii="Times New Roman" w:hAnsi="Times New Roman" w:cs="Times New Roman"/>
          <w:noProof/>
        </w:rPr>
        <w:drawing>
          <wp:inline distT="0" distB="0" distL="0" distR="0" wp14:anchorId="1859C4D5" wp14:editId="46E0DC25">
            <wp:extent cx="3841667" cy="3512184"/>
            <wp:effectExtent l="57150" t="57150" r="121285" b="1079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846714" cy="3516798"/>
                    </a:xfrm>
                    <a:prstGeom prst="rect">
                      <a:avLst/>
                    </a:prstGeom>
                    <a:ln w="635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C63884" w:rsidRPr="006B331C" w:rsidRDefault="00C63884" w:rsidP="00C63884">
      <w:pPr>
        <w:spacing w:line="360" w:lineRule="auto"/>
        <w:jc w:val="center"/>
        <w:rPr>
          <w:rFonts w:ascii="Times New Roman" w:hAnsi="Times New Roman" w:cs="Times New Roman"/>
          <w:lang w:val="af-ZA"/>
        </w:rPr>
      </w:pPr>
      <w:r w:rsidRPr="006B331C">
        <w:rPr>
          <w:rFonts w:ascii="Times New Roman" w:hAnsi="Times New Roman" w:cs="Times New Roman"/>
          <w:lang w:val="af-ZA"/>
        </w:rPr>
        <w:t>G</w:t>
      </w:r>
      <w:r w:rsidR="007F7062">
        <w:rPr>
          <w:rFonts w:ascii="Times New Roman" w:hAnsi="Times New Roman" w:cs="Times New Roman"/>
          <w:lang w:val="af-ZA"/>
        </w:rPr>
        <w:t xml:space="preserve">ambar </w:t>
      </w:r>
      <w:r w:rsidRPr="006B331C">
        <w:rPr>
          <w:rFonts w:ascii="Times New Roman" w:hAnsi="Times New Roman" w:cs="Times New Roman"/>
          <w:lang w:val="af-ZA"/>
        </w:rPr>
        <w:t>1 Posisi Fakultas Dakwah dengan SWOT</w:t>
      </w:r>
    </w:p>
    <w:p w:rsidR="00C63884" w:rsidRPr="006B331C" w:rsidRDefault="00C63884" w:rsidP="00C63884">
      <w:pPr>
        <w:spacing w:line="360" w:lineRule="auto"/>
        <w:ind w:firstLine="720"/>
        <w:jc w:val="both"/>
        <w:rPr>
          <w:rFonts w:ascii="Times New Roman" w:hAnsi="Times New Roman" w:cs="Times New Roman"/>
          <w:lang w:val="af-ZA"/>
        </w:rPr>
      </w:pPr>
      <w:r w:rsidRPr="006B331C">
        <w:rPr>
          <w:rFonts w:ascii="Times New Roman" w:hAnsi="Times New Roman" w:cs="Times New Roman"/>
          <w:lang w:val="af-ZA"/>
        </w:rPr>
        <w:lastRenderedPageBreak/>
        <w:t xml:space="preserve">Bila dilihat dari analisa internal dan eksternal pada Fakultas Dakwah IAIIG, terdapat  kecenderungan yang lebih besar pada </w:t>
      </w:r>
      <w:r w:rsidRPr="006B331C">
        <w:rPr>
          <w:rFonts w:ascii="Times New Roman" w:hAnsi="Times New Roman" w:cs="Times New Roman"/>
          <w:i/>
          <w:lang w:val="af-ZA"/>
        </w:rPr>
        <w:t>Strength</w:t>
      </w:r>
      <w:r w:rsidRPr="006B331C">
        <w:rPr>
          <w:rFonts w:ascii="Times New Roman" w:hAnsi="Times New Roman" w:cs="Times New Roman"/>
          <w:lang w:val="af-ZA"/>
        </w:rPr>
        <w:t xml:space="preserve"> (kekuatan) dan </w:t>
      </w:r>
      <w:r w:rsidRPr="006B331C">
        <w:rPr>
          <w:rFonts w:ascii="Times New Roman" w:hAnsi="Times New Roman" w:cs="Times New Roman"/>
          <w:i/>
          <w:lang w:val="af-ZA"/>
        </w:rPr>
        <w:t>Opportunity</w:t>
      </w:r>
      <w:r w:rsidRPr="006B331C">
        <w:rPr>
          <w:rFonts w:ascii="Times New Roman" w:hAnsi="Times New Roman" w:cs="Times New Roman"/>
          <w:lang w:val="af-ZA"/>
        </w:rPr>
        <w:t xml:space="preserve"> (kesempatan). Berdasarkan pertimbangan akan kekuatan yang dimiliki dan kesempatan untuk mendapatkan  peluang-peluang pengembangan, maka Fakultas Dakwah IAIIG membuat 3 (tiga) strategi yang akan digunakan untuk tetap berada dalam persaingan dengan tetap melakukan usaha-usaha pengembangan. Strategi-strategi yang akan digunakan yaitu :</w:t>
      </w:r>
    </w:p>
    <w:p w:rsidR="00C63884" w:rsidRPr="006B331C" w:rsidRDefault="00C63884" w:rsidP="00C63884">
      <w:pPr>
        <w:numPr>
          <w:ilvl w:val="0"/>
          <w:numId w:val="19"/>
        </w:numPr>
        <w:tabs>
          <w:tab w:val="clear" w:pos="720"/>
        </w:tabs>
        <w:spacing w:after="0" w:line="360" w:lineRule="auto"/>
        <w:ind w:left="360"/>
        <w:jc w:val="both"/>
        <w:rPr>
          <w:rFonts w:ascii="Times New Roman" w:hAnsi="Times New Roman" w:cs="Times New Roman"/>
          <w:b/>
          <w:lang w:val="af-ZA"/>
        </w:rPr>
      </w:pPr>
      <w:r w:rsidRPr="006B331C">
        <w:rPr>
          <w:rFonts w:ascii="Times New Roman" w:hAnsi="Times New Roman" w:cs="Times New Roman"/>
          <w:b/>
          <w:lang w:val="af-ZA"/>
        </w:rPr>
        <w:t>Strategi Pengembangan Pasar</w:t>
      </w:r>
    </w:p>
    <w:p w:rsidR="00C63884" w:rsidRPr="006B331C" w:rsidRDefault="00C63884" w:rsidP="00C63884">
      <w:pPr>
        <w:spacing w:line="360" w:lineRule="auto"/>
        <w:ind w:left="360"/>
        <w:jc w:val="both"/>
        <w:rPr>
          <w:rFonts w:ascii="Times New Roman" w:hAnsi="Times New Roman" w:cs="Times New Roman"/>
          <w:lang w:val="af-ZA"/>
        </w:rPr>
      </w:pPr>
      <w:r w:rsidRPr="006B331C">
        <w:rPr>
          <w:rFonts w:ascii="Times New Roman" w:hAnsi="Times New Roman" w:cs="Times New Roman"/>
          <w:lang w:val="af-ZA"/>
        </w:rPr>
        <w:t>Pengambilan strategi ini dilakukan setelah pihak Fakultas melihat adanya kekuatan-kekuatan internal yang dimiliki, sehingga memungkinkan untuk mendapatkan peluang-peluang yang ada. Adapun kekuatan dan peluang yang menjadi pertimbangan adalah sebagai berikut :</w:t>
      </w:r>
    </w:p>
    <w:p w:rsidR="00C63884" w:rsidRPr="006B331C" w:rsidRDefault="00C63884" w:rsidP="00C63884">
      <w:pPr>
        <w:spacing w:line="360" w:lineRule="auto"/>
        <w:ind w:left="360"/>
        <w:jc w:val="both"/>
        <w:rPr>
          <w:rFonts w:ascii="Times New Roman" w:hAnsi="Times New Roman" w:cs="Times New Roman"/>
          <w:b/>
          <w:u w:val="single"/>
          <w:lang w:val="af-ZA"/>
        </w:rPr>
      </w:pPr>
      <w:r w:rsidRPr="006B331C">
        <w:rPr>
          <w:rFonts w:ascii="Times New Roman" w:hAnsi="Times New Roman" w:cs="Times New Roman"/>
          <w:b/>
          <w:u w:val="single"/>
          <w:lang w:val="af-ZA"/>
        </w:rPr>
        <w:t>Peluang (</w:t>
      </w:r>
      <w:r w:rsidRPr="006B331C">
        <w:rPr>
          <w:rFonts w:ascii="Times New Roman" w:hAnsi="Times New Roman" w:cs="Times New Roman"/>
          <w:b/>
          <w:i/>
          <w:u w:val="single"/>
          <w:lang w:val="af-ZA"/>
        </w:rPr>
        <w:t>Opportunity</w:t>
      </w:r>
      <w:r w:rsidRPr="006B331C">
        <w:rPr>
          <w:rFonts w:ascii="Times New Roman" w:hAnsi="Times New Roman" w:cs="Times New Roman"/>
          <w:b/>
          <w:u w:val="single"/>
          <w:lang w:val="af-ZA"/>
        </w:rPr>
        <w:t>)</w:t>
      </w:r>
    </w:p>
    <w:p w:rsidR="00C63884" w:rsidRPr="006B331C" w:rsidRDefault="00C63884" w:rsidP="00C63884">
      <w:pPr>
        <w:numPr>
          <w:ilvl w:val="1"/>
          <w:numId w:val="19"/>
        </w:numPr>
        <w:tabs>
          <w:tab w:val="clear" w:pos="1440"/>
        </w:tabs>
        <w:spacing w:after="0" w:line="360" w:lineRule="auto"/>
        <w:ind w:left="720"/>
        <w:jc w:val="both"/>
        <w:rPr>
          <w:rFonts w:ascii="Times New Roman" w:hAnsi="Times New Roman" w:cs="Times New Roman"/>
          <w:lang w:val="af-ZA"/>
        </w:rPr>
      </w:pPr>
      <w:r w:rsidRPr="006B331C">
        <w:rPr>
          <w:rFonts w:ascii="Times New Roman" w:hAnsi="Times New Roman" w:cs="Times New Roman"/>
        </w:rPr>
        <w:t xml:space="preserve">Kepedulian yang tinggi dari Pemkab Cilacap, Organisasi </w:t>
      </w:r>
      <w:proofErr w:type="gramStart"/>
      <w:r w:rsidRPr="006B331C">
        <w:rPr>
          <w:rFonts w:ascii="Times New Roman" w:hAnsi="Times New Roman" w:cs="Times New Roman"/>
        </w:rPr>
        <w:t>massa</w:t>
      </w:r>
      <w:proofErr w:type="gramEnd"/>
      <w:r w:rsidRPr="006B331C">
        <w:rPr>
          <w:rFonts w:ascii="Times New Roman" w:hAnsi="Times New Roman" w:cs="Times New Roman"/>
        </w:rPr>
        <w:t>/ yayasan di Cilacap dan masyarakat umum terhadap PS KPI yang terbukti dengan bantuan dana yang diberikan untuk beasiswa, penelitian dan pengabdian masyarakat.</w:t>
      </w:r>
    </w:p>
    <w:p w:rsidR="00C63884" w:rsidRPr="006B331C" w:rsidRDefault="00C63884" w:rsidP="00C63884">
      <w:pPr>
        <w:pStyle w:val="ListParagraph"/>
        <w:numPr>
          <w:ilvl w:val="1"/>
          <w:numId w:val="19"/>
        </w:numPr>
        <w:tabs>
          <w:tab w:val="clear" w:pos="1440"/>
        </w:tabs>
        <w:spacing w:after="0" w:line="360" w:lineRule="auto"/>
        <w:ind w:left="720"/>
        <w:jc w:val="both"/>
        <w:rPr>
          <w:rFonts w:ascii="Times New Roman" w:hAnsi="Times New Roman" w:cs="Times New Roman"/>
          <w:lang w:val="af-ZA"/>
        </w:rPr>
      </w:pPr>
      <w:r w:rsidRPr="006B331C">
        <w:rPr>
          <w:rFonts w:ascii="Times New Roman" w:hAnsi="Times New Roman" w:cs="Times New Roman"/>
        </w:rPr>
        <w:t>Respon positif dari masyarakat terhadap performance Dosen PS KPI di masyarakat yang memungkinkan mudahnya upaya pengembangan program-program PS yang berhubungan dengan masyarakat umum.</w:t>
      </w:r>
    </w:p>
    <w:p w:rsidR="00C63884" w:rsidRPr="006B331C" w:rsidRDefault="00C63884" w:rsidP="00C63884">
      <w:pPr>
        <w:numPr>
          <w:ilvl w:val="1"/>
          <w:numId w:val="19"/>
        </w:numPr>
        <w:tabs>
          <w:tab w:val="clear" w:pos="1440"/>
        </w:tabs>
        <w:spacing w:after="0" w:line="360" w:lineRule="auto"/>
        <w:ind w:left="720"/>
        <w:jc w:val="both"/>
        <w:rPr>
          <w:rFonts w:ascii="Times New Roman" w:hAnsi="Times New Roman" w:cs="Times New Roman"/>
          <w:lang w:val="af-ZA"/>
        </w:rPr>
      </w:pPr>
      <w:r w:rsidRPr="006B331C">
        <w:rPr>
          <w:rFonts w:ascii="Times New Roman" w:hAnsi="Times New Roman" w:cs="Times New Roman"/>
          <w:lang w:val="sv-SE"/>
        </w:rPr>
        <w:t>Semakin majunya tekhnologi informasi yang memungkinkan sosialisai penerimaan mahasiswa baru bisa menjangkau seluruh wilayah di Indonesia.</w:t>
      </w:r>
    </w:p>
    <w:p w:rsidR="00C63884" w:rsidRPr="006B331C" w:rsidRDefault="00C63884" w:rsidP="00C63884">
      <w:pPr>
        <w:spacing w:line="360" w:lineRule="auto"/>
        <w:ind w:left="360"/>
        <w:jc w:val="both"/>
        <w:rPr>
          <w:rFonts w:ascii="Times New Roman" w:hAnsi="Times New Roman" w:cs="Times New Roman"/>
          <w:b/>
          <w:u w:val="single"/>
          <w:lang w:val="af-ZA"/>
        </w:rPr>
      </w:pPr>
      <w:r w:rsidRPr="006B331C">
        <w:rPr>
          <w:rFonts w:ascii="Times New Roman" w:hAnsi="Times New Roman" w:cs="Times New Roman"/>
          <w:b/>
          <w:u w:val="single"/>
          <w:lang w:val="af-ZA"/>
        </w:rPr>
        <w:t>Kekuatan (</w:t>
      </w:r>
      <w:r w:rsidRPr="006B331C">
        <w:rPr>
          <w:rFonts w:ascii="Times New Roman" w:hAnsi="Times New Roman" w:cs="Times New Roman"/>
          <w:b/>
          <w:i/>
          <w:u w:val="single"/>
          <w:lang w:val="af-ZA"/>
        </w:rPr>
        <w:t>Strength</w:t>
      </w:r>
      <w:r w:rsidRPr="006B331C">
        <w:rPr>
          <w:rFonts w:ascii="Times New Roman" w:hAnsi="Times New Roman" w:cs="Times New Roman"/>
          <w:b/>
          <w:u w:val="single"/>
          <w:lang w:val="af-ZA"/>
        </w:rPr>
        <w:t>)</w:t>
      </w:r>
    </w:p>
    <w:p w:rsidR="00C63884" w:rsidRPr="006B331C" w:rsidRDefault="00C63884" w:rsidP="00C63884">
      <w:pPr>
        <w:numPr>
          <w:ilvl w:val="0"/>
          <w:numId w:val="20"/>
        </w:numPr>
        <w:tabs>
          <w:tab w:val="clear" w:pos="1080"/>
        </w:tabs>
        <w:spacing w:after="0" w:line="360" w:lineRule="auto"/>
        <w:ind w:left="720"/>
        <w:jc w:val="both"/>
        <w:rPr>
          <w:rFonts w:ascii="Times New Roman" w:hAnsi="Times New Roman" w:cs="Times New Roman"/>
          <w:lang w:val="af-ZA"/>
        </w:rPr>
      </w:pPr>
      <w:r w:rsidRPr="006B331C">
        <w:rPr>
          <w:rFonts w:ascii="Times New Roman" w:hAnsi="Times New Roman" w:cs="Times New Roman"/>
          <w:lang w:val="id-ID"/>
        </w:rPr>
        <w:t>Umpan balik yang aktif dari Dosen dan mahasiswa mampu meningkatkan kualitas pembelajaran.</w:t>
      </w:r>
    </w:p>
    <w:p w:rsidR="00C63884" w:rsidRPr="00C22650" w:rsidRDefault="00C63884" w:rsidP="00C63884">
      <w:pPr>
        <w:numPr>
          <w:ilvl w:val="0"/>
          <w:numId w:val="20"/>
        </w:numPr>
        <w:tabs>
          <w:tab w:val="clear" w:pos="1080"/>
        </w:tabs>
        <w:spacing w:after="0" w:line="360" w:lineRule="auto"/>
        <w:ind w:left="720"/>
        <w:jc w:val="both"/>
        <w:rPr>
          <w:rFonts w:ascii="Times New Roman" w:hAnsi="Times New Roman" w:cs="Times New Roman"/>
          <w:lang w:val="af-ZA"/>
        </w:rPr>
      </w:pPr>
      <w:r w:rsidRPr="006B331C">
        <w:rPr>
          <w:rFonts w:ascii="Times New Roman" w:hAnsi="Times New Roman" w:cs="Times New Roman"/>
          <w:lang w:val="id-ID"/>
        </w:rPr>
        <w:t>Semua Dosen yang memiliki kualifikasi sesuai dengan PS sudah membuat karya akademik dan ikut dalam kegiatan ilmiah.</w:t>
      </w:r>
    </w:p>
    <w:p w:rsidR="00C63884" w:rsidRPr="006B331C" w:rsidRDefault="00C63884" w:rsidP="00C63884">
      <w:pPr>
        <w:numPr>
          <w:ilvl w:val="0"/>
          <w:numId w:val="19"/>
        </w:numPr>
        <w:tabs>
          <w:tab w:val="clear" w:pos="720"/>
          <w:tab w:val="num" w:pos="360"/>
        </w:tabs>
        <w:spacing w:after="0" w:line="360" w:lineRule="auto"/>
        <w:ind w:hanging="720"/>
        <w:jc w:val="both"/>
        <w:rPr>
          <w:rFonts w:ascii="Times New Roman" w:hAnsi="Times New Roman" w:cs="Times New Roman"/>
          <w:b/>
          <w:lang w:val="af-ZA"/>
        </w:rPr>
      </w:pPr>
      <w:r w:rsidRPr="006B331C">
        <w:rPr>
          <w:rFonts w:ascii="Times New Roman" w:hAnsi="Times New Roman" w:cs="Times New Roman"/>
          <w:b/>
          <w:lang w:val="af-ZA"/>
        </w:rPr>
        <w:t>Stretegi Penetrasi Pasar</w:t>
      </w:r>
    </w:p>
    <w:p w:rsidR="00C63884" w:rsidRPr="006B331C" w:rsidRDefault="00C63884" w:rsidP="00C63884">
      <w:pPr>
        <w:spacing w:line="360" w:lineRule="auto"/>
        <w:jc w:val="both"/>
        <w:rPr>
          <w:rFonts w:ascii="Times New Roman" w:hAnsi="Times New Roman" w:cs="Times New Roman"/>
          <w:lang w:val="af-ZA"/>
        </w:rPr>
      </w:pPr>
      <w:r w:rsidRPr="006B331C">
        <w:rPr>
          <w:rFonts w:ascii="Times New Roman" w:hAnsi="Times New Roman" w:cs="Times New Roman"/>
          <w:lang w:val="af-ZA"/>
        </w:rPr>
        <w:t>Adapun kekuatan dan peluang yang menjadi pertimbangan adalah sebagai berikut :</w:t>
      </w:r>
    </w:p>
    <w:p w:rsidR="00C63884" w:rsidRPr="006B331C" w:rsidRDefault="00C63884" w:rsidP="00C63884">
      <w:pPr>
        <w:tabs>
          <w:tab w:val="left" w:pos="360"/>
        </w:tabs>
        <w:spacing w:line="360" w:lineRule="auto"/>
        <w:ind w:left="360"/>
        <w:jc w:val="both"/>
        <w:rPr>
          <w:rFonts w:ascii="Times New Roman" w:hAnsi="Times New Roman" w:cs="Times New Roman"/>
          <w:b/>
          <w:u w:val="single"/>
          <w:lang w:val="af-ZA"/>
        </w:rPr>
      </w:pPr>
      <w:r w:rsidRPr="006B331C">
        <w:rPr>
          <w:rFonts w:ascii="Times New Roman" w:hAnsi="Times New Roman" w:cs="Times New Roman"/>
          <w:b/>
          <w:u w:val="single"/>
          <w:lang w:val="af-ZA"/>
        </w:rPr>
        <w:t>Peluang (</w:t>
      </w:r>
      <w:r w:rsidRPr="006B331C">
        <w:rPr>
          <w:rFonts w:ascii="Times New Roman" w:hAnsi="Times New Roman" w:cs="Times New Roman"/>
          <w:b/>
          <w:i/>
          <w:u w:val="single"/>
          <w:lang w:val="af-ZA"/>
        </w:rPr>
        <w:t>Opportunity</w:t>
      </w:r>
      <w:r w:rsidRPr="006B331C">
        <w:rPr>
          <w:rFonts w:ascii="Times New Roman" w:hAnsi="Times New Roman" w:cs="Times New Roman"/>
          <w:b/>
          <w:u w:val="single"/>
          <w:lang w:val="af-ZA"/>
        </w:rPr>
        <w:t>)</w:t>
      </w:r>
    </w:p>
    <w:p w:rsidR="00C63884" w:rsidRPr="006B331C" w:rsidRDefault="00C63884" w:rsidP="00C63884">
      <w:pPr>
        <w:numPr>
          <w:ilvl w:val="0"/>
          <w:numId w:val="22"/>
        </w:numPr>
        <w:spacing w:after="0" w:line="360" w:lineRule="auto"/>
        <w:jc w:val="both"/>
        <w:rPr>
          <w:rFonts w:ascii="Times New Roman" w:hAnsi="Times New Roman" w:cs="Times New Roman"/>
          <w:lang w:val="af-ZA"/>
        </w:rPr>
      </w:pPr>
      <w:r w:rsidRPr="006B331C">
        <w:rPr>
          <w:rFonts w:ascii="Times New Roman" w:hAnsi="Times New Roman" w:cs="Times New Roman"/>
          <w:lang w:val="af-ZA"/>
        </w:rPr>
        <w:t>Berkembangnya organsasi kemasyarakatan yang membutuhkan ahli komunikasi untuk dapat berkomunikasi dengan baik dengan stakehldernya</w:t>
      </w:r>
    </w:p>
    <w:p w:rsidR="00C63884" w:rsidRDefault="00C63884" w:rsidP="00C63884">
      <w:pPr>
        <w:numPr>
          <w:ilvl w:val="0"/>
          <w:numId w:val="22"/>
        </w:numPr>
        <w:spacing w:after="0" w:line="360" w:lineRule="auto"/>
        <w:jc w:val="both"/>
        <w:rPr>
          <w:rFonts w:ascii="Times New Roman" w:hAnsi="Times New Roman" w:cs="Times New Roman"/>
          <w:lang w:val="af-ZA"/>
        </w:rPr>
      </w:pPr>
      <w:r w:rsidRPr="006B331C">
        <w:rPr>
          <w:rFonts w:ascii="Times New Roman" w:hAnsi="Times New Roman" w:cs="Times New Roman"/>
          <w:lang w:val="af-ZA"/>
        </w:rPr>
        <w:t>Degradasi moral bangsa akibat kemajuan jaman atau globalisasi membutuhkan pendampingan perbaikan moral.</w:t>
      </w:r>
    </w:p>
    <w:p w:rsidR="007F7062" w:rsidRPr="006B331C" w:rsidRDefault="007F7062" w:rsidP="007F7062">
      <w:pPr>
        <w:spacing w:after="0" w:line="360" w:lineRule="auto"/>
        <w:jc w:val="both"/>
        <w:rPr>
          <w:rFonts w:ascii="Times New Roman" w:hAnsi="Times New Roman" w:cs="Times New Roman"/>
          <w:lang w:val="af-ZA"/>
        </w:rPr>
      </w:pPr>
    </w:p>
    <w:p w:rsidR="00C63884" w:rsidRPr="006B331C" w:rsidRDefault="00C63884" w:rsidP="00C63884">
      <w:pPr>
        <w:spacing w:line="360" w:lineRule="auto"/>
        <w:ind w:left="360"/>
        <w:jc w:val="both"/>
        <w:rPr>
          <w:rFonts w:ascii="Times New Roman" w:hAnsi="Times New Roman" w:cs="Times New Roman"/>
          <w:b/>
          <w:u w:val="single"/>
          <w:lang w:val="af-ZA"/>
        </w:rPr>
      </w:pPr>
      <w:r w:rsidRPr="006B331C">
        <w:rPr>
          <w:rFonts w:ascii="Times New Roman" w:hAnsi="Times New Roman" w:cs="Times New Roman"/>
          <w:b/>
          <w:u w:val="single"/>
          <w:lang w:val="af-ZA"/>
        </w:rPr>
        <w:lastRenderedPageBreak/>
        <w:t>Kekuatan (</w:t>
      </w:r>
      <w:r w:rsidRPr="006B331C">
        <w:rPr>
          <w:rFonts w:ascii="Times New Roman" w:hAnsi="Times New Roman" w:cs="Times New Roman"/>
          <w:b/>
          <w:i/>
          <w:u w:val="single"/>
          <w:lang w:val="af-ZA"/>
        </w:rPr>
        <w:t>Strength</w:t>
      </w:r>
      <w:r w:rsidRPr="006B331C">
        <w:rPr>
          <w:rFonts w:ascii="Times New Roman" w:hAnsi="Times New Roman" w:cs="Times New Roman"/>
          <w:b/>
          <w:u w:val="single"/>
          <w:lang w:val="af-ZA"/>
        </w:rPr>
        <w:t xml:space="preserve">) </w:t>
      </w:r>
    </w:p>
    <w:p w:rsidR="00C63884" w:rsidRPr="006B331C" w:rsidRDefault="00C63884" w:rsidP="00C63884">
      <w:pPr>
        <w:numPr>
          <w:ilvl w:val="0"/>
          <w:numId w:val="21"/>
        </w:numPr>
        <w:tabs>
          <w:tab w:val="clear" w:pos="1440"/>
        </w:tabs>
        <w:spacing w:after="0" w:line="360" w:lineRule="auto"/>
        <w:ind w:left="1080" w:hanging="720"/>
        <w:jc w:val="both"/>
        <w:rPr>
          <w:rFonts w:ascii="Times New Roman" w:hAnsi="Times New Roman" w:cs="Times New Roman"/>
          <w:b/>
          <w:u w:val="single"/>
          <w:lang w:val="af-ZA"/>
        </w:rPr>
      </w:pPr>
      <w:r w:rsidRPr="006B331C">
        <w:rPr>
          <w:rFonts w:ascii="Times New Roman" w:hAnsi="Times New Roman" w:cs="Times New Roman"/>
          <w:lang w:val="af-ZA"/>
        </w:rPr>
        <w:t>Ketersediaan tenaga dosen yang kompeten.</w:t>
      </w:r>
    </w:p>
    <w:p w:rsidR="00C63884" w:rsidRPr="006B331C" w:rsidRDefault="00C63884" w:rsidP="00C63884">
      <w:pPr>
        <w:numPr>
          <w:ilvl w:val="0"/>
          <w:numId w:val="21"/>
        </w:numPr>
        <w:tabs>
          <w:tab w:val="clear" w:pos="1440"/>
        </w:tabs>
        <w:spacing w:after="0" w:line="360" w:lineRule="auto"/>
        <w:ind w:left="1080" w:hanging="720"/>
        <w:jc w:val="both"/>
        <w:rPr>
          <w:rFonts w:ascii="Times New Roman" w:hAnsi="Times New Roman" w:cs="Times New Roman"/>
          <w:lang w:val="af-ZA"/>
        </w:rPr>
      </w:pPr>
      <w:r w:rsidRPr="006B331C">
        <w:rPr>
          <w:rFonts w:ascii="Times New Roman" w:hAnsi="Times New Roman" w:cs="Times New Roman"/>
          <w:lang w:val="af-ZA"/>
        </w:rPr>
        <w:t>Adanya jaringan sistem informasi yang baik.</w:t>
      </w:r>
    </w:p>
    <w:p w:rsidR="007F7062" w:rsidRDefault="007F7062" w:rsidP="007F7062">
      <w:pPr>
        <w:widowControl w:val="0"/>
        <w:autoSpaceDE w:val="0"/>
        <w:autoSpaceDN w:val="0"/>
        <w:spacing w:line="360" w:lineRule="auto"/>
        <w:rPr>
          <w:rFonts w:ascii="Times New Roman" w:hAnsi="Times New Roman" w:cs="Times New Roman"/>
          <w:b/>
          <w:bCs/>
          <w:spacing w:val="-2"/>
          <w:sz w:val="28"/>
          <w:szCs w:val="28"/>
          <w:lang w:val="it-IT"/>
        </w:rPr>
      </w:pPr>
    </w:p>
    <w:p w:rsidR="007F7062" w:rsidRPr="006B331C" w:rsidRDefault="007F7062" w:rsidP="007F7062">
      <w:pPr>
        <w:pStyle w:val="ListParagraph"/>
        <w:numPr>
          <w:ilvl w:val="0"/>
          <w:numId w:val="1"/>
        </w:numPr>
        <w:shd w:val="clear" w:color="auto" w:fill="FFFFFF"/>
        <w:autoSpaceDE w:val="0"/>
        <w:autoSpaceDN w:val="0"/>
        <w:adjustRightInd w:val="0"/>
        <w:spacing w:after="0"/>
        <w:jc w:val="both"/>
        <w:rPr>
          <w:rFonts w:ascii="Times New Roman" w:hAnsi="Times New Roman" w:cs="Times New Roman"/>
          <w:b/>
          <w:bCs/>
          <w:spacing w:val="-2"/>
          <w:lang w:val="it-IT"/>
        </w:rPr>
      </w:pPr>
      <w:r>
        <w:rPr>
          <w:rFonts w:ascii="Times New Roman" w:hAnsi="Times New Roman" w:cs="Times New Roman"/>
          <w:b/>
          <w:bCs/>
          <w:spacing w:val="-2"/>
          <w:sz w:val="28"/>
          <w:szCs w:val="28"/>
          <w:lang w:val="it-IT"/>
        </w:rPr>
        <w:t>Kesimpulan</w:t>
      </w:r>
    </w:p>
    <w:p w:rsidR="007F7062" w:rsidRPr="006B331C" w:rsidRDefault="007F7062" w:rsidP="007F7062">
      <w:pPr>
        <w:tabs>
          <w:tab w:val="left" w:pos="11398"/>
        </w:tabs>
        <w:spacing w:line="360" w:lineRule="auto"/>
        <w:jc w:val="both"/>
        <w:rPr>
          <w:rFonts w:ascii="Times New Roman" w:hAnsi="Times New Roman" w:cs="Times New Roman"/>
        </w:rPr>
      </w:pPr>
      <w:r w:rsidRPr="006B331C">
        <w:rPr>
          <w:rFonts w:ascii="Times New Roman" w:hAnsi="Times New Roman" w:cs="Times New Roman"/>
        </w:rPr>
        <w:t>Berdasarkan pada pengolahan data dan analisis hasil pengolahan data didapatkan kesimpulan sebagai berikut:</w:t>
      </w:r>
    </w:p>
    <w:p w:rsidR="007F7062" w:rsidRPr="006B331C" w:rsidRDefault="007F7062" w:rsidP="007F7062">
      <w:pPr>
        <w:pStyle w:val="ListParagraph"/>
        <w:numPr>
          <w:ilvl w:val="0"/>
          <w:numId w:val="8"/>
        </w:numPr>
        <w:tabs>
          <w:tab w:val="left" w:pos="11398"/>
        </w:tabs>
        <w:spacing w:after="0" w:line="360" w:lineRule="auto"/>
        <w:ind w:left="450"/>
        <w:jc w:val="both"/>
        <w:rPr>
          <w:rFonts w:ascii="Times New Roman" w:hAnsi="Times New Roman" w:cs="Times New Roman"/>
        </w:rPr>
      </w:pPr>
      <w:r w:rsidRPr="006B331C">
        <w:rPr>
          <w:rFonts w:ascii="Times New Roman" w:hAnsi="Times New Roman" w:cs="Times New Roman"/>
        </w:rPr>
        <w:t xml:space="preserve">Berdasarkan pada analisis matrik SWOT, Fakultas Dakwah sebenarnya pada posisi </w:t>
      </w:r>
      <w:r w:rsidRPr="006B331C">
        <w:rPr>
          <w:rFonts w:ascii="Times New Roman" w:hAnsi="Times New Roman" w:cs="Times New Roman"/>
          <w:lang w:val="af-ZA"/>
        </w:rPr>
        <w:t xml:space="preserve">diantara </w:t>
      </w:r>
      <w:r w:rsidRPr="006B331C">
        <w:rPr>
          <w:rFonts w:ascii="Times New Roman" w:hAnsi="Times New Roman" w:cs="Times New Roman"/>
          <w:i/>
          <w:lang w:val="af-ZA"/>
        </w:rPr>
        <w:t>Strength</w:t>
      </w:r>
      <w:r w:rsidRPr="006B331C">
        <w:rPr>
          <w:rFonts w:ascii="Times New Roman" w:hAnsi="Times New Roman" w:cs="Times New Roman"/>
          <w:lang w:val="af-ZA"/>
        </w:rPr>
        <w:t xml:space="preserve"> (kekuatan) dan </w:t>
      </w:r>
      <w:r w:rsidRPr="006B331C">
        <w:rPr>
          <w:rFonts w:ascii="Times New Roman" w:hAnsi="Times New Roman" w:cs="Times New Roman"/>
          <w:i/>
          <w:lang w:val="af-ZA"/>
        </w:rPr>
        <w:t>Opportunity</w:t>
      </w:r>
      <w:r w:rsidRPr="006B331C">
        <w:rPr>
          <w:rFonts w:ascii="Times New Roman" w:hAnsi="Times New Roman" w:cs="Times New Roman"/>
          <w:lang w:val="af-ZA"/>
        </w:rPr>
        <w:t xml:space="preserve"> (kesempatan). Artinya, jika Fakultas Dakwah mampu memanfaatkan kekuatan dan kesempatan dijadikan sebagai strategi maka Fakultas Dakwah bisa berkembang dengan pesat.</w:t>
      </w:r>
    </w:p>
    <w:p w:rsidR="007F7062" w:rsidRPr="006B331C" w:rsidRDefault="007F7062" w:rsidP="007F7062">
      <w:pPr>
        <w:pStyle w:val="ListParagraph"/>
        <w:numPr>
          <w:ilvl w:val="0"/>
          <w:numId w:val="8"/>
        </w:numPr>
        <w:tabs>
          <w:tab w:val="left" w:pos="11398"/>
        </w:tabs>
        <w:spacing w:after="0" w:line="360" w:lineRule="auto"/>
        <w:ind w:left="450"/>
        <w:jc w:val="both"/>
        <w:rPr>
          <w:rFonts w:ascii="Times New Roman" w:hAnsi="Times New Roman" w:cs="Times New Roman"/>
        </w:rPr>
      </w:pPr>
      <w:proofErr w:type="gramStart"/>
      <w:r w:rsidRPr="006B331C">
        <w:rPr>
          <w:rFonts w:ascii="Times New Roman" w:hAnsi="Times New Roman" w:cs="Times New Roman"/>
        </w:rPr>
        <w:t>Untuk meningkatkan Continuous improvement quality</w:t>
      </w:r>
      <w:proofErr w:type="gramEnd"/>
      <w:r w:rsidRPr="006B331C">
        <w:rPr>
          <w:rFonts w:ascii="Times New Roman" w:hAnsi="Times New Roman" w:cs="Times New Roman"/>
        </w:rPr>
        <w:t>, berdasarkan kekuatan dan kesempatan, maka beberapa strategi yang telah disusun harus dilaksanakan berdasarkan key performance indicator yang telah ditentukan.</w:t>
      </w:r>
    </w:p>
    <w:p w:rsidR="007F7062" w:rsidRPr="006B331C" w:rsidRDefault="007F7062" w:rsidP="007F7062">
      <w:pPr>
        <w:pStyle w:val="ListParagraph"/>
        <w:numPr>
          <w:ilvl w:val="0"/>
          <w:numId w:val="8"/>
        </w:numPr>
        <w:tabs>
          <w:tab w:val="left" w:pos="11398"/>
        </w:tabs>
        <w:spacing w:after="0" w:line="360" w:lineRule="auto"/>
        <w:ind w:left="450"/>
        <w:jc w:val="both"/>
        <w:rPr>
          <w:rFonts w:ascii="Times New Roman" w:hAnsi="Times New Roman" w:cs="Times New Roman"/>
        </w:rPr>
      </w:pPr>
      <w:r w:rsidRPr="006B331C">
        <w:rPr>
          <w:rFonts w:ascii="Times New Roman" w:hAnsi="Times New Roman" w:cs="Times New Roman"/>
        </w:rPr>
        <w:t xml:space="preserve">Berdasarkan pada strategi yang tersusun, maka kenerja </w:t>
      </w:r>
      <w:proofErr w:type="gramStart"/>
      <w:r w:rsidRPr="006B331C">
        <w:rPr>
          <w:rFonts w:ascii="Times New Roman" w:hAnsi="Times New Roman" w:cs="Times New Roman"/>
        </w:rPr>
        <w:t>akan</w:t>
      </w:r>
      <w:proofErr w:type="gramEnd"/>
      <w:r w:rsidRPr="006B331C">
        <w:rPr>
          <w:rFonts w:ascii="Times New Roman" w:hAnsi="Times New Roman" w:cs="Times New Roman"/>
        </w:rPr>
        <w:t xml:space="preserve"> mengoptimalkan kinerja sumber daya yang tersedia untuk kemajuan lembaganya, karena setiap sumber daya akan bertanggung jawab terhadap setiap program yang muncul dari setiap strategi.</w:t>
      </w:r>
    </w:p>
    <w:p w:rsidR="00602E90" w:rsidRPr="00602E90" w:rsidRDefault="00602E90" w:rsidP="00602E90">
      <w:pPr>
        <w:shd w:val="clear" w:color="auto" w:fill="FFFFFF"/>
        <w:autoSpaceDE w:val="0"/>
        <w:autoSpaceDN w:val="0"/>
        <w:adjustRightInd w:val="0"/>
        <w:spacing w:after="0"/>
        <w:jc w:val="both"/>
        <w:rPr>
          <w:rFonts w:ascii="Times New Roman" w:hAnsi="Times New Roman" w:cs="Times New Roman"/>
          <w:b/>
          <w:bCs/>
          <w:sz w:val="24"/>
          <w:szCs w:val="24"/>
        </w:rPr>
      </w:pPr>
    </w:p>
    <w:p w:rsidR="00D22F00" w:rsidRPr="00866D3C" w:rsidRDefault="00D22F00" w:rsidP="00866D3C">
      <w:pPr>
        <w:pStyle w:val="ListParagraph"/>
        <w:numPr>
          <w:ilvl w:val="0"/>
          <w:numId w:val="3"/>
        </w:numPr>
        <w:autoSpaceDE w:val="0"/>
        <w:autoSpaceDN w:val="0"/>
        <w:adjustRightInd w:val="0"/>
        <w:spacing w:after="0"/>
        <w:jc w:val="both"/>
        <w:rPr>
          <w:rFonts w:ascii="Times New Roman" w:hAnsi="Times New Roman" w:cs="Times New Roman"/>
          <w:b/>
          <w:vanish/>
          <w:color w:val="000000" w:themeColor="text1"/>
          <w:sz w:val="24"/>
          <w:szCs w:val="24"/>
        </w:rPr>
      </w:pPr>
    </w:p>
    <w:p w:rsidR="00D22F00" w:rsidRPr="00866D3C" w:rsidRDefault="00D22F00" w:rsidP="00866D3C">
      <w:pPr>
        <w:pStyle w:val="ListParagraph"/>
        <w:numPr>
          <w:ilvl w:val="0"/>
          <w:numId w:val="3"/>
        </w:numPr>
        <w:autoSpaceDE w:val="0"/>
        <w:autoSpaceDN w:val="0"/>
        <w:adjustRightInd w:val="0"/>
        <w:spacing w:after="0"/>
        <w:jc w:val="both"/>
        <w:rPr>
          <w:rFonts w:ascii="Times New Roman" w:hAnsi="Times New Roman" w:cs="Times New Roman"/>
          <w:b/>
          <w:vanish/>
          <w:color w:val="000000" w:themeColor="text1"/>
          <w:sz w:val="24"/>
          <w:szCs w:val="24"/>
        </w:rPr>
      </w:pPr>
    </w:p>
    <w:p w:rsidR="00D22F00" w:rsidRPr="00866D3C" w:rsidRDefault="00D22F00" w:rsidP="00866D3C">
      <w:pPr>
        <w:pStyle w:val="ListParagraph"/>
        <w:numPr>
          <w:ilvl w:val="0"/>
          <w:numId w:val="3"/>
        </w:numPr>
        <w:autoSpaceDE w:val="0"/>
        <w:autoSpaceDN w:val="0"/>
        <w:adjustRightInd w:val="0"/>
        <w:spacing w:after="0"/>
        <w:jc w:val="both"/>
        <w:rPr>
          <w:rFonts w:ascii="Times New Roman" w:hAnsi="Times New Roman" w:cs="Times New Roman"/>
          <w:b/>
          <w:vanish/>
          <w:color w:val="000000" w:themeColor="text1"/>
          <w:sz w:val="24"/>
          <w:szCs w:val="24"/>
        </w:rPr>
      </w:pPr>
    </w:p>
    <w:p w:rsidR="00D22F00" w:rsidRPr="00866D3C" w:rsidRDefault="00D22F00" w:rsidP="00866D3C">
      <w:pPr>
        <w:pStyle w:val="ListParagraph"/>
        <w:numPr>
          <w:ilvl w:val="0"/>
          <w:numId w:val="3"/>
        </w:numPr>
        <w:autoSpaceDE w:val="0"/>
        <w:autoSpaceDN w:val="0"/>
        <w:adjustRightInd w:val="0"/>
        <w:spacing w:after="0"/>
        <w:jc w:val="both"/>
        <w:rPr>
          <w:rFonts w:ascii="Times New Roman" w:hAnsi="Times New Roman" w:cs="Times New Roman"/>
          <w:b/>
          <w:vanish/>
          <w:color w:val="000000" w:themeColor="text1"/>
          <w:sz w:val="24"/>
          <w:szCs w:val="24"/>
        </w:rPr>
      </w:pPr>
    </w:p>
    <w:p w:rsidR="00D22F00" w:rsidRPr="00866D3C" w:rsidRDefault="00D22F00" w:rsidP="00866D3C">
      <w:pPr>
        <w:pStyle w:val="ListParagraph"/>
        <w:numPr>
          <w:ilvl w:val="0"/>
          <w:numId w:val="1"/>
        </w:numPr>
        <w:shd w:val="clear" w:color="auto" w:fill="FFFFFF"/>
        <w:autoSpaceDE w:val="0"/>
        <w:autoSpaceDN w:val="0"/>
        <w:adjustRightInd w:val="0"/>
        <w:spacing w:after="0"/>
        <w:jc w:val="both"/>
        <w:rPr>
          <w:rFonts w:ascii="Times New Roman" w:hAnsi="Times New Roman" w:cs="Times New Roman"/>
          <w:b/>
          <w:bCs/>
          <w:color w:val="000000" w:themeColor="text1"/>
          <w:sz w:val="24"/>
          <w:szCs w:val="24"/>
        </w:rPr>
      </w:pPr>
      <w:r w:rsidRPr="00866D3C">
        <w:rPr>
          <w:rFonts w:ascii="Times New Roman" w:hAnsi="Times New Roman" w:cs="Times New Roman"/>
          <w:b/>
          <w:bCs/>
          <w:color w:val="000000" w:themeColor="text1"/>
          <w:sz w:val="24"/>
          <w:szCs w:val="24"/>
          <w:lang w:val="id-ID"/>
        </w:rPr>
        <w:t>Daftar Pustaka</w:t>
      </w:r>
    </w:p>
    <w:p w:rsidR="007F7062" w:rsidRPr="007F7062" w:rsidRDefault="007F7062" w:rsidP="007F7062">
      <w:pPr>
        <w:pStyle w:val="ListParagraph"/>
        <w:tabs>
          <w:tab w:val="left" w:pos="426"/>
        </w:tabs>
        <w:ind w:left="851" w:hanging="851"/>
        <w:jc w:val="both"/>
        <w:rPr>
          <w:rFonts w:ascii="Times New Roman" w:hAnsi="Times New Roman" w:cs="Times New Roman"/>
        </w:rPr>
      </w:pPr>
      <w:r w:rsidRPr="007F7062">
        <w:rPr>
          <w:rFonts w:ascii="Times New Roman" w:hAnsi="Times New Roman" w:cs="Times New Roman"/>
          <w:bCs/>
        </w:rPr>
        <w:t>Susilowati, Nining</w:t>
      </w:r>
      <w:r w:rsidRPr="007F7062">
        <w:rPr>
          <w:rFonts w:ascii="Times New Roman" w:hAnsi="Times New Roman" w:cs="Times New Roman"/>
        </w:rPr>
        <w:t xml:space="preserve">. </w:t>
      </w:r>
      <w:r w:rsidRPr="007F7062">
        <w:rPr>
          <w:rFonts w:ascii="Times New Roman" w:hAnsi="Times New Roman" w:cs="Times New Roman"/>
          <w:i/>
        </w:rPr>
        <w:t>Jurnal</w:t>
      </w:r>
      <w:r w:rsidRPr="007F7062">
        <w:rPr>
          <w:rFonts w:ascii="Times New Roman" w:hAnsi="Times New Roman" w:cs="Times New Roman"/>
          <w:bCs/>
        </w:rPr>
        <w:t xml:space="preserve"> Pengukuran Kinerja Dengan Menggunakan </w:t>
      </w:r>
      <w:r w:rsidRPr="007F7062">
        <w:rPr>
          <w:rFonts w:ascii="Times New Roman" w:hAnsi="Times New Roman" w:cs="Times New Roman"/>
          <w:bCs/>
          <w:i/>
          <w:iCs/>
        </w:rPr>
        <w:t>Balanced Scorecard</w:t>
      </w:r>
      <w:r w:rsidRPr="007F7062">
        <w:rPr>
          <w:rFonts w:ascii="Times New Roman" w:hAnsi="Times New Roman" w:cs="Times New Roman"/>
          <w:i/>
        </w:rPr>
        <w:t xml:space="preserve">. </w:t>
      </w:r>
      <w:r w:rsidRPr="007F7062">
        <w:rPr>
          <w:rFonts w:ascii="Times New Roman" w:hAnsi="Times New Roman" w:cs="Times New Roman"/>
        </w:rPr>
        <w:t>Diakses 30 Maret 2011.</w:t>
      </w:r>
    </w:p>
    <w:p w:rsidR="007F7062" w:rsidRPr="007F7062" w:rsidRDefault="007F7062" w:rsidP="007F7062">
      <w:pPr>
        <w:pStyle w:val="ListParagraph"/>
        <w:tabs>
          <w:tab w:val="left" w:pos="426"/>
        </w:tabs>
        <w:ind w:left="851" w:hanging="851"/>
        <w:jc w:val="both"/>
        <w:rPr>
          <w:rFonts w:ascii="Times New Roman" w:hAnsi="Times New Roman" w:cs="Times New Roman"/>
          <w:lang w:val="sv-SE"/>
        </w:rPr>
      </w:pPr>
    </w:p>
    <w:p w:rsidR="007F7062" w:rsidRPr="007F7062" w:rsidRDefault="007F7062" w:rsidP="007F7062">
      <w:pPr>
        <w:pStyle w:val="ListParagraph"/>
        <w:tabs>
          <w:tab w:val="left" w:pos="426"/>
        </w:tabs>
        <w:ind w:left="851" w:hanging="851"/>
        <w:jc w:val="both"/>
        <w:rPr>
          <w:rFonts w:ascii="Times New Roman" w:hAnsi="Times New Roman" w:cs="Times New Roman"/>
        </w:rPr>
      </w:pPr>
      <w:proofErr w:type="gramStart"/>
      <w:r w:rsidRPr="007F7062">
        <w:rPr>
          <w:rFonts w:ascii="Times New Roman" w:hAnsi="Times New Roman" w:cs="Times New Roman"/>
        </w:rPr>
        <w:t>Syaful sagala.</w:t>
      </w:r>
      <w:r w:rsidRPr="007F7062">
        <w:rPr>
          <w:rFonts w:ascii="Times New Roman" w:hAnsi="Times New Roman" w:cs="Times New Roman"/>
          <w:i/>
          <w:iCs/>
        </w:rPr>
        <w:t>konsep dan makna pembelajaran.</w:t>
      </w:r>
      <w:r w:rsidRPr="007F7062">
        <w:rPr>
          <w:rFonts w:ascii="Times New Roman" w:hAnsi="Times New Roman" w:cs="Times New Roman"/>
        </w:rPr>
        <w:t>alfabeta</w:t>
      </w:r>
      <w:proofErr w:type="gramEnd"/>
      <w:r w:rsidRPr="007F7062">
        <w:rPr>
          <w:rFonts w:ascii="Times New Roman" w:hAnsi="Times New Roman" w:cs="Times New Roman"/>
        </w:rPr>
        <w:t xml:space="preserve"> 2006 Bandung. </w:t>
      </w:r>
      <w:proofErr w:type="gramStart"/>
      <w:r w:rsidRPr="007F7062">
        <w:rPr>
          <w:rFonts w:ascii="Times New Roman" w:hAnsi="Times New Roman" w:cs="Times New Roman"/>
        </w:rPr>
        <w:t>cet</w:t>
      </w:r>
      <w:proofErr w:type="gramEnd"/>
      <w:r w:rsidRPr="007F7062">
        <w:rPr>
          <w:rFonts w:ascii="Times New Roman" w:hAnsi="Times New Roman" w:cs="Times New Roman"/>
        </w:rPr>
        <w:t>.</w:t>
      </w:r>
    </w:p>
    <w:p w:rsidR="007F7062" w:rsidRPr="007F7062" w:rsidRDefault="007F7062" w:rsidP="007F7062">
      <w:pPr>
        <w:pStyle w:val="ListParagraph"/>
        <w:tabs>
          <w:tab w:val="left" w:pos="426"/>
        </w:tabs>
        <w:ind w:left="851" w:hanging="851"/>
        <w:jc w:val="both"/>
        <w:rPr>
          <w:rFonts w:ascii="Times New Roman" w:hAnsi="Times New Roman" w:cs="Times New Roman"/>
        </w:rPr>
      </w:pPr>
    </w:p>
    <w:p w:rsidR="007F7062" w:rsidRPr="007F7062" w:rsidRDefault="007F7062" w:rsidP="007F7062">
      <w:pPr>
        <w:pStyle w:val="ListParagraph"/>
        <w:tabs>
          <w:tab w:val="left" w:pos="426"/>
        </w:tabs>
        <w:ind w:left="851" w:hanging="851"/>
        <w:jc w:val="both"/>
        <w:rPr>
          <w:rFonts w:ascii="Times New Roman" w:hAnsi="Times New Roman" w:cs="Times New Roman"/>
          <w:lang w:val="sv-SE"/>
        </w:rPr>
      </w:pPr>
      <w:r w:rsidRPr="007F7062">
        <w:rPr>
          <w:rFonts w:ascii="Times New Roman" w:hAnsi="Times New Roman" w:cs="Times New Roman"/>
        </w:rPr>
        <w:t xml:space="preserve">Zen, Muhammad. </w:t>
      </w:r>
      <w:r w:rsidRPr="007F7062">
        <w:rPr>
          <w:rFonts w:ascii="Times New Roman" w:hAnsi="Times New Roman" w:cs="Times New Roman"/>
          <w:i/>
        </w:rPr>
        <w:t>Jurnal</w:t>
      </w:r>
      <w:r w:rsidRPr="007F7062">
        <w:rPr>
          <w:rFonts w:ascii="Times New Roman" w:hAnsi="Times New Roman" w:cs="Times New Roman"/>
          <w:bCs/>
        </w:rPr>
        <w:t xml:space="preserve"> </w:t>
      </w:r>
      <w:r w:rsidRPr="007F7062">
        <w:rPr>
          <w:rFonts w:ascii="Times New Roman" w:hAnsi="Times New Roman" w:cs="Times New Roman"/>
        </w:rPr>
        <w:t>Evaluasi Manajemen Masjid Berbasis Balanced Scorcard. Diakses 18 Mei 2011.</w:t>
      </w:r>
    </w:p>
    <w:p w:rsidR="007F7062" w:rsidRPr="007F7062" w:rsidRDefault="007F7062" w:rsidP="007F7062">
      <w:pPr>
        <w:ind w:left="720" w:hanging="720"/>
        <w:jc w:val="both"/>
        <w:rPr>
          <w:rFonts w:ascii="Times New Roman" w:hAnsi="Times New Roman" w:cs="Times New Roman"/>
        </w:rPr>
      </w:pPr>
      <w:r w:rsidRPr="007F7062">
        <w:rPr>
          <w:rFonts w:ascii="Times New Roman" w:hAnsi="Times New Roman" w:cs="Times New Roman"/>
          <w:bCs/>
        </w:rPr>
        <w:t>Atkinson, Anthony A., Banker, Rajiv D., Kaplan, Robert S., Itng, S. Mark</w:t>
      </w:r>
      <w:r w:rsidRPr="007F7062">
        <w:rPr>
          <w:rFonts w:ascii="Times New Roman" w:hAnsi="Times New Roman" w:cs="Times New Roman"/>
        </w:rPr>
        <w:t xml:space="preserve">, (1996), </w:t>
      </w:r>
      <w:r w:rsidRPr="007F7062">
        <w:rPr>
          <w:rFonts w:ascii="Times New Roman" w:hAnsi="Times New Roman" w:cs="Times New Roman"/>
          <w:i/>
          <w:iCs/>
        </w:rPr>
        <w:t>Management Accounting</w:t>
      </w:r>
      <w:r w:rsidRPr="007F7062">
        <w:rPr>
          <w:rFonts w:ascii="Times New Roman" w:hAnsi="Times New Roman" w:cs="Times New Roman"/>
        </w:rPr>
        <w:t>, Houghton Mifflin</w:t>
      </w:r>
    </w:p>
    <w:p w:rsidR="007F7062" w:rsidRPr="007F7062" w:rsidRDefault="007F7062" w:rsidP="007F7062">
      <w:pPr>
        <w:ind w:left="720" w:hanging="720"/>
        <w:jc w:val="both"/>
        <w:rPr>
          <w:rFonts w:ascii="Times New Roman" w:hAnsi="Times New Roman" w:cs="Times New Roman"/>
        </w:rPr>
      </w:pPr>
      <w:r w:rsidRPr="007F7062">
        <w:rPr>
          <w:rFonts w:ascii="Times New Roman" w:hAnsi="Times New Roman" w:cs="Times New Roman"/>
        </w:rPr>
        <w:t xml:space="preserve">Banovic, (2005), </w:t>
      </w:r>
      <w:r w:rsidRPr="007F7062">
        <w:rPr>
          <w:rFonts w:ascii="Times New Roman" w:hAnsi="Times New Roman" w:cs="Times New Roman"/>
          <w:i/>
        </w:rPr>
        <w:t xml:space="preserve">Evaluation </w:t>
      </w:r>
      <w:proofErr w:type="gramStart"/>
      <w:r w:rsidRPr="007F7062">
        <w:rPr>
          <w:rFonts w:ascii="Times New Roman" w:hAnsi="Times New Roman" w:cs="Times New Roman"/>
          <w:i/>
        </w:rPr>
        <w:t>And</w:t>
      </w:r>
      <w:proofErr w:type="gramEnd"/>
      <w:r w:rsidRPr="007F7062">
        <w:rPr>
          <w:rFonts w:ascii="Times New Roman" w:hAnsi="Times New Roman" w:cs="Times New Roman"/>
          <w:i/>
        </w:rPr>
        <w:t xml:space="preserve"> Critical Evaluation Of Current Budgeting Practices</w:t>
      </w:r>
      <w:r w:rsidRPr="007F7062">
        <w:rPr>
          <w:rFonts w:ascii="Times New Roman" w:hAnsi="Times New Roman" w:cs="Times New Roman"/>
        </w:rPr>
        <w:t>, Thesis, University Of Ljubljana Faculty Of Economics.</w:t>
      </w:r>
    </w:p>
    <w:p w:rsidR="007F7062" w:rsidRPr="007F7062" w:rsidRDefault="007F7062" w:rsidP="007F7062">
      <w:pPr>
        <w:ind w:left="720" w:hanging="720"/>
        <w:jc w:val="both"/>
        <w:rPr>
          <w:rFonts w:ascii="Times New Roman" w:hAnsi="Times New Roman" w:cs="Times New Roman"/>
        </w:rPr>
      </w:pPr>
      <w:r w:rsidRPr="007F7062">
        <w:rPr>
          <w:rFonts w:ascii="Times New Roman" w:hAnsi="Times New Roman" w:cs="Times New Roman"/>
        </w:rPr>
        <w:t>Blocher. J. Edward., Chen. H. Kung., Lin. W. Thomas., (2000), Manajemen Biaya dengan Tekanan Stratejik, Buku Satu, Salemba Empat, Jakarta.</w:t>
      </w:r>
    </w:p>
    <w:p w:rsidR="007F7062" w:rsidRPr="007F7062" w:rsidRDefault="007F7062" w:rsidP="007F7062">
      <w:pPr>
        <w:ind w:left="709" w:hanging="709"/>
        <w:jc w:val="both"/>
        <w:rPr>
          <w:rFonts w:ascii="Times New Roman" w:hAnsi="Times New Roman" w:cs="Times New Roman"/>
        </w:rPr>
      </w:pPr>
      <w:r w:rsidRPr="007F7062">
        <w:rPr>
          <w:rFonts w:ascii="Times New Roman" w:hAnsi="Times New Roman" w:cs="Times New Roman"/>
        </w:rPr>
        <w:t xml:space="preserve">Bourne (2008) </w:t>
      </w:r>
      <w:r w:rsidRPr="007F7062">
        <w:rPr>
          <w:rFonts w:ascii="Times New Roman" w:hAnsi="Times New Roman" w:cs="Times New Roman"/>
          <w:i/>
        </w:rPr>
        <w:t>Manage Process-What Are They?</w:t>
      </w:r>
      <w:r w:rsidRPr="007F7062">
        <w:rPr>
          <w:rFonts w:ascii="Times New Roman" w:hAnsi="Times New Roman" w:cs="Times New Roman"/>
        </w:rPr>
        <w:t xml:space="preserve"> United Kingdom, Media departements</w:t>
      </w:r>
    </w:p>
    <w:p w:rsidR="007F7062" w:rsidRPr="007F7062" w:rsidRDefault="007F7062" w:rsidP="007F7062">
      <w:pPr>
        <w:jc w:val="both"/>
        <w:rPr>
          <w:rFonts w:ascii="Times New Roman" w:hAnsi="Times New Roman" w:cs="Times New Roman"/>
        </w:rPr>
      </w:pPr>
      <w:r w:rsidRPr="007F7062">
        <w:rPr>
          <w:rFonts w:ascii="Times New Roman" w:hAnsi="Times New Roman" w:cs="Times New Roman"/>
        </w:rPr>
        <w:t xml:space="preserve">Garrison, Noreen, (2000), </w:t>
      </w:r>
      <w:r w:rsidRPr="007F7062">
        <w:rPr>
          <w:rFonts w:ascii="Times New Roman" w:hAnsi="Times New Roman" w:cs="Times New Roman"/>
          <w:i/>
        </w:rPr>
        <w:t>Akuntansi Manajerial</w:t>
      </w:r>
      <w:r w:rsidRPr="007F7062">
        <w:rPr>
          <w:rFonts w:ascii="Times New Roman" w:hAnsi="Times New Roman" w:cs="Times New Roman"/>
        </w:rPr>
        <w:t>, Buku Satu, Salemba Empat, Jakarta</w:t>
      </w:r>
    </w:p>
    <w:p w:rsidR="007F7062" w:rsidRPr="007F7062" w:rsidRDefault="007F7062" w:rsidP="007F7062">
      <w:pPr>
        <w:ind w:left="720" w:hanging="720"/>
        <w:jc w:val="both"/>
        <w:rPr>
          <w:rFonts w:ascii="Times New Roman" w:hAnsi="Times New Roman" w:cs="Times New Roman"/>
        </w:rPr>
      </w:pPr>
      <w:r w:rsidRPr="007F7062">
        <w:rPr>
          <w:rFonts w:ascii="Times New Roman" w:hAnsi="Times New Roman" w:cs="Times New Roman"/>
          <w:lang w:val="id-ID"/>
        </w:rPr>
        <w:lastRenderedPageBreak/>
        <w:t xml:space="preserve">Hansen dan Mowen, (2000), </w:t>
      </w:r>
      <w:r w:rsidRPr="007F7062">
        <w:rPr>
          <w:rFonts w:ascii="Times New Roman" w:hAnsi="Times New Roman" w:cs="Times New Roman"/>
          <w:i/>
          <w:iCs/>
          <w:lang w:val="id-ID"/>
        </w:rPr>
        <w:t>Manajemen Biaya</w:t>
      </w:r>
      <w:r w:rsidRPr="007F7062">
        <w:rPr>
          <w:rFonts w:ascii="Times New Roman" w:hAnsi="Times New Roman" w:cs="Times New Roman"/>
          <w:lang w:val="id-ID"/>
        </w:rPr>
        <w:t>, Edisi Pertama, Jilid Satu, Salemba Empat, Jakarta</w:t>
      </w:r>
    </w:p>
    <w:p w:rsidR="007F7062" w:rsidRPr="007F7062" w:rsidRDefault="007F7062" w:rsidP="007F7062">
      <w:pPr>
        <w:jc w:val="both"/>
        <w:rPr>
          <w:rFonts w:ascii="Times New Roman" w:hAnsi="Times New Roman" w:cs="Times New Roman"/>
        </w:rPr>
      </w:pPr>
      <w:r w:rsidRPr="007F7062">
        <w:rPr>
          <w:rFonts w:ascii="Times New Roman" w:hAnsi="Times New Roman" w:cs="Times New Roman"/>
        </w:rPr>
        <w:t xml:space="preserve">Hilton, R. W., </w:t>
      </w:r>
      <w:r w:rsidRPr="007F7062">
        <w:rPr>
          <w:rFonts w:ascii="Times New Roman" w:hAnsi="Times New Roman" w:cs="Times New Roman"/>
          <w:lang w:val="id-ID"/>
        </w:rPr>
        <w:t>(</w:t>
      </w:r>
      <w:r w:rsidRPr="007F7062">
        <w:rPr>
          <w:rFonts w:ascii="Times New Roman" w:hAnsi="Times New Roman" w:cs="Times New Roman"/>
        </w:rPr>
        <w:t>2002</w:t>
      </w:r>
      <w:r w:rsidRPr="007F7062">
        <w:rPr>
          <w:rFonts w:ascii="Times New Roman" w:hAnsi="Times New Roman" w:cs="Times New Roman"/>
          <w:lang w:val="id-ID"/>
        </w:rPr>
        <w:t>),</w:t>
      </w:r>
      <w:r w:rsidRPr="007F7062">
        <w:rPr>
          <w:rFonts w:ascii="Times New Roman" w:hAnsi="Times New Roman" w:cs="Times New Roman"/>
        </w:rPr>
        <w:t xml:space="preserve"> </w:t>
      </w:r>
      <w:r w:rsidRPr="007F7062">
        <w:rPr>
          <w:rFonts w:ascii="Times New Roman" w:hAnsi="Times New Roman" w:cs="Times New Roman"/>
          <w:i/>
        </w:rPr>
        <w:t>Managerial Accounting</w:t>
      </w:r>
      <w:r w:rsidRPr="007F7062">
        <w:rPr>
          <w:rFonts w:ascii="Times New Roman" w:hAnsi="Times New Roman" w:cs="Times New Roman"/>
        </w:rPr>
        <w:t>. Irwin-McGrawHill</w:t>
      </w:r>
    </w:p>
    <w:p w:rsidR="007F7062" w:rsidRPr="007F7062" w:rsidRDefault="007F7062" w:rsidP="007F7062">
      <w:pPr>
        <w:ind w:left="720" w:hanging="720"/>
        <w:jc w:val="both"/>
        <w:rPr>
          <w:rFonts w:ascii="Times New Roman" w:hAnsi="Times New Roman" w:cs="Times New Roman"/>
        </w:rPr>
      </w:pPr>
      <w:r w:rsidRPr="007F7062">
        <w:rPr>
          <w:rFonts w:ascii="Times New Roman" w:hAnsi="Times New Roman" w:cs="Times New Roman"/>
          <w:lang w:val="id-ID"/>
        </w:rPr>
        <w:t xml:space="preserve">Horngren, Charles T., (1994), </w:t>
      </w:r>
      <w:r w:rsidRPr="007F7062">
        <w:rPr>
          <w:rFonts w:ascii="Times New Roman" w:hAnsi="Times New Roman" w:cs="Times New Roman"/>
          <w:i/>
          <w:iCs/>
          <w:lang w:val="id-ID"/>
        </w:rPr>
        <w:t xml:space="preserve">Akutansi Biaya </w:t>
      </w:r>
      <w:r w:rsidRPr="007F7062">
        <w:rPr>
          <w:rFonts w:ascii="Times New Roman" w:hAnsi="Times New Roman" w:cs="Times New Roman"/>
          <w:i/>
          <w:iCs/>
        </w:rPr>
        <w:t>d</w:t>
      </w:r>
      <w:r w:rsidRPr="007F7062">
        <w:rPr>
          <w:rFonts w:ascii="Times New Roman" w:hAnsi="Times New Roman" w:cs="Times New Roman"/>
          <w:i/>
          <w:iCs/>
          <w:lang w:val="id-ID"/>
        </w:rPr>
        <w:t>engan Pendekatan Manajerial</w:t>
      </w:r>
      <w:r w:rsidRPr="007F7062">
        <w:rPr>
          <w:rFonts w:ascii="Times New Roman" w:hAnsi="Times New Roman" w:cs="Times New Roman"/>
          <w:lang w:val="id-ID"/>
        </w:rPr>
        <w:t>, Edisi Pertama, Jilid satu, Salemba Empat, Jakarta</w:t>
      </w:r>
    </w:p>
    <w:p w:rsidR="007F7062" w:rsidRPr="007F7062" w:rsidRDefault="007F7062" w:rsidP="007F7062">
      <w:pPr>
        <w:ind w:left="709" w:hanging="709"/>
        <w:jc w:val="both"/>
        <w:rPr>
          <w:rFonts w:ascii="Times New Roman" w:hAnsi="Times New Roman" w:cs="Times New Roman"/>
        </w:rPr>
      </w:pPr>
      <w:r w:rsidRPr="007F7062">
        <w:rPr>
          <w:rFonts w:ascii="Times New Roman" w:hAnsi="Times New Roman" w:cs="Times New Roman"/>
        </w:rPr>
        <w:t xml:space="preserve">Mashuna, (2004), Implementasi </w:t>
      </w:r>
      <w:r w:rsidRPr="007F7062">
        <w:rPr>
          <w:rFonts w:ascii="Times New Roman" w:hAnsi="Times New Roman" w:cs="Times New Roman"/>
          <w:i/>
        </w:rPr>
        <w:t xml:space="preserve">Activity Based Budgeting </w:t>
      </w:r>
      <w:r w:rsidRPr="007F7062">
        <w:rPr>
          <w:rFonts w:ascii="Times New Roman" w:hAnsi="Times New Roman" w:cs="Times New Roman"/>
        </w:rPr>
        <w:t>Pada Perusahaan Manufaktur, Tugas Akhir, Institut Teknologi Sepuluh Nopember Surabaya</w:t>
      </w:r>
    </w:p>
    <w:p w:rsidR="007F7062" w:rsidRPr="007F7062" w:rsidRDefault="007F7062" w:rsidP="007F7062">
      <w:pPr>
        <w:ind w:left="720" w:hanging="720"/>
        <w:jc w:val="both"/>
        <w:rPr>
          <w:rFonts w:ascii="Times New Roman" w:hAnsi="Times New Roman" w:cs="Times New Roman"/>
        </w:rPr>
      </w:pPr>
      <w:r w:rsidRPr="007F7062">
        <w:rPr>
          <w:rFonts w:ascii="Times New Roman" w:hAnsi="Times New Roman" w:cs="Times New Roman"/>
          <w:lang w:val="id-ID"/>
        </w:rPr>
        <w:t xml:space="preserve">Mulyadi (2003). </w:t>
      </w:r>
      <w:r w:rsidRPr="007F7062">
        <w:rPr>
          <w:rFonts w:ascii="Times New Roman" w:hAnsi="Times New Roman" w:cs="Times New Roman"/>
          <w:bCs/>
          <w:i/>
          <w:iCs/>
          <w:lang w:val="id-ID"/>
        </w:rPr>
        <w:t xml:space="preserve">Activity-Based Cost System. </w:t>
      </w:r>
      <w:r w:rsidRPr="007F7062">
        <w:rPr>
          <w:rFonts w:ascii="Times New Roman" w:hAnsi="Times New Roman" w:cs="Times New Roman"/>
          <w:bCs/>
          <w:lang w:val="id-ID"/>
        </w:rPr>
        <w:t>Sistem Informasi Biaya Untuk Pengurangan Biaya.</w:t>
      </w:r>
      <w:r w:rsidRPr="007F7062">
        <w:rPr>
          <w:rFonts w:ascii="Times New Roman" w:hAnsi="Times New Roman" w:cs="Times New Roman"/>
          <w:bCs/>
          <w:i/>
          <w:iCs/>
          <w:lang w:val="id-ID"/>
        </w:rPr>
        <w:t xml:space="preserve"> </w:t>
      </w:r>
      <w:r w:rsidRPr="007F7062">
        <w:rPr>
          <w:rFonts w:ascii="Times New Roman" w:hAnsi="Times New Roman" w:cs="Times New Roman"/>
          <w:lang w:val="id-ID"/>
        </w:rPr>
        <w:t>UPP AMP YKPN, Yogyakarta</w:t>
      </w:r>
    </w:p>
    <w:p w:rsidR="007F7062" w:rsidRPr="007F7062" w:rsidRDefault="007F7062" w:rsidP="007F7062">
      <w:pPr>
        <w:autoSpaceDE w:val="0"/>
        <w:autoSpaceDN w:val="0"/>
        <w:adjustRightInd w:val="0"/>
        <w:ind w:left="720" w:hanging="720"/>
        <w:jc w:val="both"/>
        <w:rPr>
          <w:rFonts w:ascii="Times New Roman" w:hAnsi="Times New Roman" w:cs="Times New Roman"/>
          <w:bCs/>
        </w:rPr>
      </w:pPr>
      <w:r w:rsidRPr="007F7062">
        <w:rPr>
          <w:rFonts w:ascii="Times New Roman" w:hAnsi="Times New Roman" w:cs="Times New Roman"/>
        </w:rPr>
        <w:t xml:space="preserve">Mustafa. Essam.,(2005), </w:t>
      </w:r>
      <w:r w:rsidRPr="007F7062">
        <w:rPr>
          <w:rFonts w:ascii="Times New Roman" w:hAnsi="Times New Roman" w:cs="Times New Roman"/>
          <w:bCs/>
          <w:i/>
        </w:rPr>
        <w:t>An Application of Activity-Based-Budgeting in Shared Service Departments and Its Perceived Benefits and Barriers under Low-IT Environment Conditions</w:t>
      </w:r>
      <w:r w:rsidRPr="007F7062">
        <w:rPr>
          <w:rFonts w:ascii="Times New Roman" w:hAnsi="Times New Roman" w:cs="Times New Roman"/>
          <w:bCs/>
        </w:rPr>
        <w:t>, Journal of Economic &amp; Administrative Sciences,  Vol. 21 No. 1: 42 -72</w:t>
      </w:r>
    </w:p>
    <w:p w:rsidR="007F7062" w:rsidRPr="007F7062" w:rsidRDefault="007F7062" w:rsidP="007F7062">
      <w:pPr>
        <w:autoSpaceDE w:val="0"/>
        <w:autoSpaceDN w:val="0"/>
        <w:adjustRightInd w:val="0"/>
        <w:jc w:val="both"/>
        <w:rPr>
          <w:rFonts w:ascii="Times New Roman" w:hAnsi="Times New Roman" w:cs="Times New Roman"/>
        </w:rPr>
      </w:pPr>
      <w:r w:rsidRPr="007F7062">
        <w:rPr>
          <w:rFonts w:ascii="Times New Roman" w:hAnsi="Times New Roman" w:cs="Times New Roman"/>
        </w:rPr>
        <w:t>Porter, M., (1996), "What is Strategy?</w:t>
      </w:r>
      <w:proofErr w:type="gramStart"/>
      <w:r w:rsidRPr="007F7062">
        <w:rPr>
          <w:rFonts w:ascii="Times New Roman" w:hAnsi="Times New Roman" w:cs="Times New Roman"/>
        </w:rPr>
        <w:t>",</w:t>
      </w:r>
      <w:proofErr w:type="gramEnd"/>
      <w:r w:rsidRPr="007F7062">
        <w:rPr>
          <w:rFonts w:ascii="Times New Roman" w:hAnsi="Times New Roman" w:cs="Times New Roman"/>
        </w:rPr>
        <w:t xml:space="preserve"> Harvard Business Review, PP. 61-78.</w:t>
      </w:r>
    </w:p>
    <w:p w:rsidR="007F7062" w:rsidRPr="007F7062" w:rsidRDefault="007F7062" w:rsidP="007F7062">
      <w:pPr>
        <w:ind w:firstLine="720"/>
        <w:jc w:val="both"/>
        <w:rPr>
          <w:rFonts w:ascii="Times New Roman" w:hAnsi="Times New Roman" w:cs="Times New Roman"/>
        </w:rPr>
      </w:pPr>
      <w:r w:rsidRPr="007F7062">
        <w:rPr>
          <w:rFonts w:ascii="Times New Roman" w:hAnsi="Times New Roman" w:cs="Times New Roman"/>
        </w:rPr>
        <w:t xml:space="preserve">Simamora, </w:t>
      </w:r>
      <w:proofErr w:type="gramStart"/>
      <w:r w:rsidRPr="007F7062">
        <w:rPr>
          <w:rFonts w:ascii="Times New Roman" w:hAnsi="Times New Roman" w:cs="Times New Roman"/>
        </w:rPr>
        <w:t>Henry.,</w:t>
      </w:r>
      <w:proofErr w:type="gramEnd"/>
      <w:r w:rsidRPr="007F7062">
        <w:rPr>
          <w:rFonts w:ascii="Times New Roman" w:hAnsi="Times New Roman" w:cs="Times New Roman"/>
        </w:rPr>
        <w:t xml:space="preserve"> (1999), </w:t>
      </w:r>
      <w:r w:rsidRPr="007F7062">
        <w:rPr>
          <w:rFonts w:ascii="Times New Roman" w:hAnsi="Times New Roman" w:cs="Times New Roman"/>
          <w:i/>
        </w:rPr>
        <w:t>Akuntansi Manajemen</w:t>
      </w:r>
      <w:r w:rsidRPr="007F7062">
        <w:rPr>
          <w:rFonts w:ascii="Times New Roman" w:hAnsi="Times New Roman" w:cs="Times New Roman"/>
        </w:rPr>
        <w:t>, Salemba Empat, Jakarta</w:t>
      </w:r>
    </w:p>
    <w:p w:rsidR="003D25A9" w:rsidRPr="007F7062" w:rsidRDefault="007F7062" w:rsidP="007F7062">
      <w:pPr>
        <w:spacing w:after="0"/>
        <w:rPr>
          <w:rFonts w:ascii="Times New Roman" w:hAnsi="Times New Roman" w:cs="Times New Roman"/>
        </w:rPr>
      </w:pPr>
      <w:r w:rsidRPr="007F7062">
        <w:rPr>
          <w:rFonts w:ascii="Times New Roman" w:hAnsi="Times New Roman" w:cs="Times New Roman"/>
          <w:iCs/>
        </w:rPr>
        <w:t>Santos (2005)</w:t>
      </w:r>
      <w:r w:rsidRPr="007F7062">
        <w:rPr>
          <w:rFonts w:ascii="Times New Roman" w:hAnsi="Times New Roman" w:cs="Times New Roman"/>
          <w:iCs/>
          <w:sz w:val="32"/>
          <w:szCs w:val="32"/>
        </w:rPr>
        <w:t xml:space="preserve"> </w:t>
      </w:r>
      <w:r w:rsidRPr="007F7062">
        <w:rPr>
          <w:rFonts w:ascii="Times New Roman" w:hAnsi="Times New Roman" w:cs="Times New Roman"/>
          <w:i/>
          <w:iCs/>
          <w:sz w:val="32"/>
          <w:szCs w:val="32"/>
        </w:rPr>
        <w:t>,</w:t>
      </w:r>
      <w:r w:rsidRPr="007F7062">
        <w:rPr>
          <w:rFonts w:ascii="Times New Roman" w:hAnsi="Times New Roman" w:cs="Times New Roman"/>
          <w:bCs/>
          <w:sz w:val="48"/>
          <w:szCs w:val="48"/>
        </w:rPr>
        <w:t xml:space="preserve"> </w:t>
      </w:r>
      <w:r w:rsidRPr="007F7062">
        <w:rPr>
          <w:rFonts w:ascii="Times New Roman" w:hAnsi="Times New Roman" w:cs="Times New Roman"/>
          <w:bCs/>
          <w:i/>
        </w:rPr>
        <w:t>Integrating Infrastructures for Manufacturing a Comparative Analysis,</w:t>
      </w:r>
      <w:r w:rsidRPr="007F7062">
        <w:rPr>
          <w:rFonts w:ascii="Times New Roman" w:hAnsi="Times New Roman" w:cs="Times New Roman"/>
          <w:i/>
          <w:iCs/>
          <w:sz w:val="32"/>
          <w:szCs w:val="32"/>
        </w:rPr>
        <w:t xml:space="preserve"> </w:t>
      </w:r>
      <w:r w:rsidRPr="007F7062">
        <w:rPr>
          <w:rFonts w:ascii="Times New Roman" w:hAnsi="Times New Roman" w:cs="Times New Roman"/>
          <w:iCs/>
        </w:rPr>
        <w:t>University of Aveiro, Dept. of Mechanics, 3800 Aveiro, Portugal</w:t>
      </w:r>
      <w:r w:rsidRPr="007F7062">
        <w:rPr>
          <w:rFonts w:ascii="Times New Roman" w:hAnsi="Times New Roman" w:cs="Times New Roman"/>
          <w:i/>
          <w:iCs/>
          <w:sz w:val="32"/>
          <w:szCs w:val="32"/>
        </w:rPr>
        <w:t>.</w:t>
      </w:r>
    </w:p>
    <w:sectPr w:rsidR="003D25A9" w:rsidRPr="007F7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13D"/>
    <w:multiLevelType w:val="hybridMultilevel"/>
    <w:tmpl w:val="ECA88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E2794"/>
    <w:multiLevelType w:val="hybridMultilevel"/>
    <w:tmpl w:val="1D9C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4E78"/>
    <w:multiLevelType w:val="multilevel"/>
    <w:tmpl w:val="0409001F"/>
    <w:numStyleLink w:val="Style1"/>
  </w:abstractNum>
  <w:abstractNum w:abstractNumId="3">
    <w:nsid w:val="17721D2E"/>
    <w:multiLevelType w:val="multilevel"/>
    <w:tmpl w:val="04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8B11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A61E8E"/>
    <w:multiLevelType w:val="hybridMultilevel"/>
    <w:tmpl w:val="C2FCCF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C5AF3"/>
    <w:multiLevelType w:val="multilevel"/>
    <w:tmpl w:val="597E9E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C910DC0"/>
    <w:multiLevelType w:val="hybridMultilevel"/>
    <w:tmpl w:val="E532727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BEC3D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096059"/>
    <w:multiLevelType w:val="hybridMultilevel"/>
    <w:tmpl w:val="E7D6AA2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ADD2B53"/>
    <w:multiLevelType w:val="multilevel"/>
    <w:tmpl w:val="1842FD3C"/>
    <w:lvl w:ilvl="0">
      <w:start w:val="1"/>
      <w:numFmt w:val="decimal"/>
      <w:lvlText w:val="%1."/>
      <w:lvlJc w:val="left"/>
      <w:pPr>
        <w:ind w:left="1440" w:hanging="360"/>
      </w:pPr>
      <w:rPr>
        <w:rFonts w:hint="default"/>
      </w:rPr>
    </w:lvl>
    <w:lvl w:ilvl="1">
      <w:start w:val="3"/>
      <w:numFmt w:val="decimal"/>
      <w:isLgl/>
      <w:lvlText w:val="%1.%2"/>
      <w:lvlJc w:val="left"/>
      <w:pPr>
        <w:ind w:left="1560" w:hanging="48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10">
    <w:nsid w:val="2CDD64D7"/>
    <w:multiLevelType w:val="hybridMultilevel"/>
    <w:tmpl w:val="8F229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D7F8E"/>
    <w:multiLevelType w:val="multilevel"/>
    <w:tmpl w:val="6D32A79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5E552A1"/>
    <w:multiLevelType w:val="hybridMultilevel"/>
    <w:tmpl w:val="7646E4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D00F9"/>
    <w:multiLevelType w:val="multilevel"/>
    <w:tmpl w:val="930EE90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F428F9"/>
    <w:multiLevelType w:val="hybridMultilevel"/>
    <w:tmpl w:val="F01266BE"/>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EF2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865C1D"/>
    <w:multiLevelType w:val="hybridMultilevel"/>
    <w:tmpl w:val="0358C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44503A"/>
    <w:multiLevelType w:val="hybridMultilevel"/>
    <w:tmpl w:val="CBC605AC"/>
    <w:lvl w:ilvl="0" w:tplc="18528646">
      <w:start w:val="1"/>
      <w:numFmt w:val="decimal"/>
      <w:lvlText w:val="3.%1"/>
      <w:lvlJc w:val="left"/>
      <w:pPr>
        <w:ind w:left="360" w:hanging="360"/>
      </w:pPr>
      <w:rPr>
        <w:rFonts w:ascii="Times New Roman" w:hAnsi="Times New Roman" w:cs="Times New Roman" w:hint="default"/>
        <w:b/>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8">
    <w:nsid w:val="59E7441F"/>
    <w:multiLevelType w:val="hybridMultilevel"/>
    <w:tmpl w:val="FDEE5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C72168"/>
    <w:multiLevelType w:val="hybridMultilevel"/>
    <w:tmpl w:val="D02CDE76"/>
    <w:lvl w:ilvl="0" w:tplc="305A6CB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885806"/>
    <w:multiLevelType w:val="hybridMultilevel"/>
    <w:tmpl w:val="39A4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B264EFF"/>
    <w:multiLevelType w:val="hybridMultilevel"/>
    <w:tmpl w:val="1FF6AAA4"/>
    <w:lvl w:ilvl="0" w:tplc="EE70E75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014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6469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F63605"/>
    <w:multiLevelType w:val="hybridMultilevel"/>
    <w:tmpl w:val="2370E07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9"/>
  </w:num>
  <w:num w:numId="3">
    <w:abstractNumId w:val="22"/>
  </w:num>
  <w:num w:numId="4">
    <w:abstractNumId w:val="16"/>
  </w:num>
  <w:num w:numId="5">
    <w:abstractNumId w:val="5"/>
  </w:num>
  <w:num w:numId="6">
    <w:abstractNumId w:val="15"/>
  </w:num>
  <w:num w:numId="7">
    <w:abstractNumId w:val="10"/>
  </w:num>
  <w:num w:numId="8">
    <w:abstractNumId w:val="18"/>
  </w:num>
  <w:num w:numId="9">
    <w:abstractNumId w:val="11"/>
  </w:num>
  <w:num w:numId="10">
    <w:abstractNumId w:val="6"/>
  </w:num>
  <w:num w:numId="11">
    <w:abstractNumId w:val="20"/>
  </w:num>
  <w:num w:numId="12">
    <w:abstractNumId w:val="17"/>
  </w:num>
  <w:num w:numId="13">
    <w:abstractNumId w:val="19"/>
  </w:num>
  <w:num w:numId="14">
    <w:abstractNumId w:val="13"/>
  </w:num>
  <w:num w:numId="15">
    <w:abstractNumId w:val="1"/>
  </w:num>
  <w:num w:numId="16">
    <w:abstractNumId w:val="0"/>
  </w:num>
  <w:num w:numId="17">
    <w:abstractNumId w:val="12"/>
  </w:num>
  <w:num w:numId="18">
    <w:abstractNumId w:val="4"/>
  </w:num>
  <w:num w:numId="19">
    <w:abstractNumId w:val="14"/>
  </w:num>
  <w:num w:numId="20">
    <w:abstractNumId w:val="8"/>
  </w:num>
  <w:num w:numId="21">
    <w:abstractNumId w:val="24"/>
  </w:num>
  <w:num w:numId="22">
    <w:abstractNumId w:val="7"/>
  </w:num>
  <w:num w:numId="23">
    <w:abstractNumId w:val="23"/>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0"/>
    <w:rsid w:val="001076A2"/>
    <w:rsid w:val="003D25A9"/>
    <w:rsid w:val="00602E90"/>
    <w:rsid w:val="007F7062"/>
    <w:rsid w:val="00866D3C"/>
    <w:rsid w:val="00C63884"/>
    <w:rsid w:val="00D22F00"/>
    <w:rsid w:val="00DD5F13"/>
    <w:rsid w:val="00ED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7198D-7C05-495D-A6CE-46A6D995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2F00"/>
    <w:pPr>
      <w:ind w:left="720"/>
      <w:contextualSpacing/>
    </w:pPr>
  </w:style>
  <w:style w:type="paragraph" w:styleId="BodyText">
    <w:name w:val="Body Text"/>
    <w:basedOn w:val="Normal"/>
    <w:link w:val="BodyTextChar"/>
    <w:rsid w:val="00D22F00"/>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22F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66D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66D3C"/>
    <w:pPr>
      <w:spacing w:after="120"/>
      <w:ind w:left="360"/>
    </w:pPr>
  </w:style>
  <w:style w:type="character" w:customStyle="1" w:styleId="BodyTextIndentChar">
    <w:name w:val="Body Text Indent Char"/>
    <w:basedOn w:val="DefaultParagraphFont"/>
    <w:link w:val="BodyTextIndent"/>
    <w:uiPriority w:val="99"/>
    <w:rsid w:val="00866D3C"/>
  </w:style>
  <w:style w:type="paragraph" w:styleId="Caption">
    <w:name w:val="caption"/>
    <w:basedOn w:val="Normal"/>
    <w:next w:val="Normal"/>
    <w:uiPriority w:val="99"/>
    <w:qFormat/>
    <w:rsid w:val="00866D3C"/>
    <w:pPr>
      <w:spacing w:after="0" w:line="240" w:lineRule="auto"/>
    </w:pPr>
    <w:rPr>
      <w:rFonts w:ascii="Times New Roman" w:eastAsia="Times New Roman" w:hAnsi="Times New Roman" w:cs="Times New Roman"/>
      <w:b/>
      <w:bCs/>
      <w:color w:val="4F81BD"/>
      <w:sz w:val="18"/>
      <w:szCs w:val="18"/>
    </w:rPr>
  </w:style>
  <w:style w:type="character" w:customStyle="1" w:styleId="apple-style-span">
    <w:name w:val="apple-style-span"/>
    <w:basedOn w:val="DefaultParagraphFont"/>
    <w:uiPriority w:val="99"/>
    <w:rsid w:val="00602E90"/>
    <w:rPr>
      <w:rFonts w:cs="Times New Roman"/>
    </w:rPr>
  </w:style>
  <w:style w:type="paragraph" w:customStyle="1" w:styleId="Default">
    <w:name w:val="Default"/>
    <w:rsid w:val="00C63884"/>
    <w:pPr>
      <w:autoSpaceDE w:val="0"/>
      <w:autoSpaceDN w:val="0"/>
      <w:adjustRightInd w:val="0"/>
      <w:spacing w:after="0" w:line="240" w:lineRule="auto"/>
    </w:pPr>
    <w:rPr>
      <w:rFonts w:ascii="Bookman Old Style" w:hAnsi="Bookman Old Style" w:cs="Bookman Old Style"/>
      <w:color w:val="000000"/>
      <w:sz w:val="24"/>
      <w:szCs w:val="24"/>
    </w:rPr>
  </w:style>
  <w:style w:type="numbering" w:customStyle="1" w:styleId="Style1">
    <w:name w:val="Style1"/>
    <w:uiPriority w:val="99"/>
    <w:rsid w:val="007F7062"/>
    <w:pPr>
      <w:numPr>
        <w:numId w:val="25"/>
      </w:numPr>
    </w:pPr>
  </w:style>
  <w:style w:type="paragraph" w:styleId="NoSpacing">
    <w:name w:val="No Spacing"/>
    <w:uiPriority w:val="1"/>
    <w:qFormat/>
    <w:rsid w:val="00ED5DB8"/>
    <w:pPr>
      <w:suppressAutoHyphens/>
      <w:spacing w:after="0" w:line="100" w:lineRule="atLeast"/>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2017-09-17T14:20:00Z</dcterms:created>
  <dcterms:modified xsi:type="dcterms:W3CDTF">2017-09-18T00:40:00Z</dcterms:modified>
</cp:coreProperties>
</file>